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D5" w:rsidRDefault="000D05D5" w:rsidP="000D05D5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Отчет по мониторингу</w:t>
      </w:r>
    </w:p>
    <w:p w:rsidR="00BF6985" w:rsidRDefault="000D05D5" w:rsidP="000D05D5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60418D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Доступность информации о мерах господдержки и трудоустройстве в сфере АПК </w:t>
      </w:r>
      <w:r w:rsidR="0025506D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и на сельских территориях </w:t>
      </w:r>
      <w:r w:rsidR="0025506D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</w:t>
      </w:r>
      <w:r w:rsidR="006325F1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Интернет-ресурсах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органов управления АПК субъектов Российской Федерации</w:t>
      </w:r>
      <w:r w:rsidRPr="0060418D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»</w:t>
      </w:r>
    </w:p>
    <w:p w:rsidR="0001415F" w:rsidRDefault="0001415F" w:rsidP="000D05D5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</w:p>
    <w:p w:rsidR="000D05D5" w:rsidRDefault="000D05D5" w:rsidP="000D05D5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Общая информация</w:t>
      </w:r>
    </w:p>
    <w:p w:rsidR="000D05D5" w:rsidRDefault="00FC494A" w:rsidP="0025506D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Мониторинг проведен в 82</w:t>
      </w:r>
      <w:r w:rsidR="000D05D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субъектах Российской Федерации. </w:t>
      </w:r>
    </w:p>
    <w:p w:rsidR="0001415F" w:rsidRDefault="0001415F" w:rsidP="00BA5756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</w:p>
    <w:p w:rsidR="00BA5756" w:rsidRDefault="00BA5756" w:rsidP="00BA5756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BA5756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Рейтинг регионов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по </w:t>
      </w:r>
      <w:r w:rsidR="000D62C9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вопросам, касающимся разделов государственной поддержки.</w:t>
      </w:r>
    </w:p>
    <w:p w:rsidR="0025506D" w:rsidRDefault="0025506D" w:rsidP="008344D1">
      <w:pPr>
        <w:tabs>
          <w:tab w:val="left" w:pos="459"/>
        </w:tabs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Активисты РССМ осуществляли мониторинг</w:t>
      </w:r>
      <w:r w:rsidR="000D62C9" w:rsidRPr="008344D1"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 xml:space="preserve"> наличия</w:t>
      </w:r>
      <w:r w:rsidR="008344D1" w:rsidRPr="008344D1"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 xml:space="preserve"> и качества </w:t>
      </w:r>
      <w:r w:rsidRPr="008344D1"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располагаемой</w:t>
      </w:r>
      <w:r w:rsidR="000D62C9" w:rsidRPr="008344D1"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 xml:space="preserve"> информации о мерах государственной поддержки молодых специалистов в отрасли АПК. Внимание акцентировалось на таких формах поддержки как: </w:t>
      </w:r>
    </w:p>
    <w:p w:rsidR="0025506D" w:rsidRDefault="000D62C9" w:rsidP="008344D1">
      <w:pPr>
        <w:tabs>
          <w:tab w:val="left" w:pos="459"/>
        </w:tabs>
        <w:ind w:left="-567" w:firstLine="567"/>
        <w:jc w:val="both"/>
        <w:rPr>
          <w:rFonts w:ascii="Times New Roman" w:hAnsi="Times New Roman"/>
          <w:sz w:val="26"/>
          <w:szCs w:val="24"/>
        </w:rPr>
      </w:pPr>
      <w:r w:rsidRPr="008344D1">
        <w:rPr>
          <w:rFonts w:ascii="Times New Roman" w:eastAsia="Times New Roman" w:hAnsi="Times New Roman" w:cs="Times New Roman"/>
          <w:color w:val="222222"/>
          <w:sz w:val="26"/>
          <w:szCs w:val="24"/>
          <w:lang w:eastAsia="ru-RU"/>
        </w:rPr>
        <w:t>п</w:t>
      </w:r>
      <w:r w:rsidR="0025506D">
        <w:rPr>
          <w:rFonts w:ascii="Times New Roman" w:hAnsi="Times New Roman"/>
          <w:sz w:val="26"/>
          <w:szCs w:val="24"/>
        </w:rPr>
        <w:t>оддержка начинающих фермеров;</w:t>
      </w:r>
    </w:p>
    <w:p w:rsidR="0025506D" w:rsidRDefault="000D62C9" w:rsidP="008344D1">
      <w:pPr>
        <w:tabs>
          <w:tab w:val="left" w:pos="459"/>
        </w:tabs>
        <w:ind w:left="-567" w:firstLine="567"/>
        <w:jc w:val="both"/>
        <w:rPr>
          <w:rFonts w:ascii="Times New Roman" w:hAnsi="Times New Roman"/>
          <w:sz w:val="26"/>
          <w:szCs w:val="24"/>
        </w:rPr>
      </w:pPr>
      <w:r w:rsidRPr="008344D1">
        <w:rPr>
          <w:rFonts w:ascii="Times New Roman" w:hAnsi="Times New Roman"/>
          <w:sz w:val="26"/>
          <w:szCs w:val="24"/>
        </w:rPr>
        <w:t xml:space="preserve">поддержка семейных </w:t>
      </w:r>
      <w:r w:rsidR="0025506D">
        <w:rPr>
          <w:rFonts w:ascii="Times New Roman" w:hAnsi="Times New Roman"/>
          <w:sz w:val="26"/>
          <w:szCs w:val="24"/>
        </w:rPr>
        <w:t>животноводческих ферм;</w:t>
      </w:r>
      <w:r w:rsidR="008344D1" w:rsidRPr="008344D1">
        <w:rPr>
          <w:rFonts w:ascii="Times New Roman" w:hAnsi="Times New Roman"/>
          <w:sz w:val="26"/>
          <w:szCs w:val="24"/>
        </w:rPr>
        <w:t xml:space="preserve"> </w:t>
      </w:r>
    </w:p>
    <w:p w:rsidR="0025506D" w:rsidRDefault="008344D1" w:rsidP="008344D1">
      <w:pPr>
        <w:tabs>
          <w:tab w:val="left" w:pos="459"/>
        </w:tabs>
        <w:ind w:left="-567" w:firstLine="567"/>
        <w:jc w:val="both"/>
        <w:rPr>
          <w:rFonts w:ascii="Times New Roman" w:hAnsi="Times New Roman"/>
          <w:sz w:val="26"/>
          <w:szCs w:val="24"/>
        </w:rPr>
      </w:pPr>
      <w:r w:rsidRPr="008344D1">
        <w:rPr>
          <w:rFonts w:ascii="Times New Roman" w:hAnsi="Times New Roman"/>
          <w:sz w:val="26"/>
          <w:szCs w:val="24"/>
        </w:rPr>
        <w:t>поддержка</w:t>
      </w:r>
      <w:r w:rsidR="0025506D">
        <w:rPr>
          <w:rFonts w:ascii="Times New Roman" w:hAnsi="Times New Roman"/>
          <w:sz w:val="26"/>
          <w:szCs w:val="24"/>
        </w:rPr>
        <w:t xml:space="preserve"> по улучшению жилищных условий;</w:t>
      </w:r>
      <w:r w:rsidR="000D62C9" w:rsidRPr="008344D1">
        <w:rPr>
          <w:rFonts w:ascii="Times New Roman" w:hAnsi="Times New Roman"/>
          <w:sz w:val="26"/>
          <w:szCs w:val="24"/>
        </w:rPr>
        <w:t xml:space="preserve"> </w:t>
      </w:r>
    </w:p>
    <w:p w:rsidR="0025506D" w:rsidRDefault="000D62C9" w:rsidP="008344D1">
      <w:pPr>
        <w:tabs>
          <w:tab w:val="left" w:pos="459"/>
        </w:tabs>
        <w:ind w:left="-567" w:firstLine="567"/>
        <w:jc w:val="both"/>
        <w:rPr>
          <w:rFonts w:ascii="Times New Roman" w:hAnsi="Times New Roman"/>
          <w:sz w:val="26"/>
          <w:szCs w:val="24"/>
        </w:rPr>
      </w:pPr>
      <w:r w:rsidRPr="008344D1">
        <w:rPr>
          <w:rFonts w:ascii="Times New Roman" w:hAnsi="Times New Roman"/>
          <w:sz w:val="26"/>
          <w:szCs w:val="24"/>
        </w:rPr>
        <w:t xml:space="preserve">подъемные </w:t>
      </w:r>
      <w:r w:rsidR="0025506D">
        <w:rPr>
          <w:rFonts w:ascii="Times New Roman" w:hAnsi="Times New Roman"/>
          <w:sz w:val="26"/>
          <w:szCs w:val="24"/>
        </w:rPr>
        <w:t>работникам сельского хозяйства;</w:t>
      </w:r>
    </w:p>
    <w:p w:rsidR="000D62C9" w:rsidRDefault="000D62C9" w:rsidP="008344D1">
      <w:pPr>
        <w:tabs>
          <w:tab w:val="left" w:pos="459"/>
        </w:tabs>
        <w:ind w:left="-567" w:firstLine="567"/>
        <w:jc w:val="both"/>
        <w:rPr>
          <w:rFonts w:ascii="Times New Roman" w:hAnsi="Times New Roman"/>
          <w:sz w:val="26"/>
          <w:szCs w:val="24"/>
        </w:rPr>
      </w:pPr>
      <w:r w:rsidRPr="008344D1">
        <w:rPr>
          <w:rFonts w:ascii="Times New Roman" w:hAnsi="Times New Roman"/>
          <w:sz w:val="26"/>
          <w:szCs w:val="24"/>
        </w:rPr>
        <w:t>поддержка инициатив сельских жителей</w:t>
      </w:r>
      <w:r w:rsidR="008344D1" w:rsidRPr="008344D1">
        <w:rPr>
          <w:rFonts w:ascii="Times New Roman" w:hAnsi="Times New Roman"/>
          <w:sz w:val="26"/>
          <w:szCs w:val="24"/>
        </w:rPr>
        <w:t xml:space="preserve"> и другие программы</w:t>
      </w:r>
      <w:r w:rsidR="00FD27CC">
        <w:rPr>
          <w:rFonts w:ascii="Times New Roman" w:hAnsi="Times New Roman"/>
          <w:sz w:val="26"/>
          <w:szCs w:val="24"/>
        </w:rPr>
        <w:t>,</w:t>
      </w:r>
      <w:r w:rsidR="008344D1" w:rsidRPr="008344D1">
        <w:rPr>
          <w:rFonts w:ascii="Times New Roman" w:hAnsi="Times New Roman"/>
          <w:sz w:val="26"/>
          <w:szCs w:val="24"/>
        </w:rPr>
        <w:t xml:space="preserve"> направленные </w:t>
      </w:r>
      <w:r w:rsidR="0025506D">
        <w:rPr>
          <w:rFonts w:ascii="Times New Roman" w:hAnsi="Times New Roman"/>
          <w:sz w:val="26"/>
          <w:szCs w:val="24"/>
        </w:rPr>
        <w:br/>
      </w:r>
      <w:r w:rsidR="008344D1" w:rsidRPr="008344D1">
        <w:rPr>
          <w:rFonts w:ascii="Times New Roman" w:hAnsi="Times New Roman"/>
          <w:sz w:val="26"/>
          <w:szCs w:val="24"/>
        </w:rPr>
        <w:t>на повышение кадрового потенциала АПК.</w:t>
      </w:r>
    </w:p>
    <w:p w:rsidR="00BA5756" w:rsidRPr="00741C3C" w:rsidRDefault="00BA5756" w:rsidP="00246FF4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741C3C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Доступна ли информация о </w:t>
      </w:r>
      <w:r w:rsidR="00741C3C" w:rsidRPr="00741C3C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том,</w:t>
      </w:r>
      <w:r w:rsidRPr="00741C3C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как воспользоваться программами поддержки АПК и сельских территорий?</w:t>
      </w:r>
    </w:p>
    <w:p w:rsidR="000D05D5" w:rsidRDefault="00BA5756" w:rsidP="000D05D5">
      <w:pPr>
        <w:spacing w:line="240" w:lineRule="auto"/>
        <w:ind w:left="-567"/>
      </w:pPr>
      <w:r>
        <w:rPr>
          <w:noProof/>
          <w:lang w:eastAsia="ru-RU"/>
        </w:rPr>
        <w:drawing>
          <wp:inline distT="0" distB="0" distL="0" distR="0">
            <wp:extent cx="5766449" cy="2238375"/>
            <wp:effectExtent l="0" t="0" r="5715" b="0"/>
            <wp:docPr id="1" name="Рисунок 1" descr="Z:\8. Угрюмов Гриша\мониторинг сайтов\Вопрос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8. Угрюмов Гриша\мониторинг сайтов\Вопрос 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32"/>
                    <a:stretch/>
                  </pic:blipFill>
                  <pic:spPr bwMode="auto">
                    <a:xfrm>
                      <a:off x="0" y="0"/>
                      <a:ext cx="5772150" cy="224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415F" w:rsidRDefault="0001415F" w:rsidP="00FD27CC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1415F" w:rsidRDefault="0001415F" w:rsidP="00FD27CC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D27CC" w:rsidRDefault="00BA5756" w:rsidP="00FD27CC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41C3C">
        <w:rPr>
          <w:rFonts w:ascii="Times New Roman" w:hAnsi="Times New Roman" w:cs="Times New Roman"/>
          <w:sz w:val="26"/>
          <w:szCs w:val="26"/>
        </w:rPr>
        <w:t>Согласно ответам</w:t>
      </w:r>
      <w:r w:rsidR="00FD27CC">
        <w:rPr>
          <w:rFonts w:ascii="Times New Roman" w:hAnsi="Times New Roman" w:cs="Times New Roman"/>
          <w:sz w:val="26"/>
          <w:szCs w:val="26"/>
        </w:rPr>
        <w:t>,</w:t>
      </w:r>
      <w:r w:rsidRPr="00741C3C">
        <w:rPr>
          <w:rFonts w:ascii="Times New Roman" w:hAnsi="Times New Roman" w:cs="Times New Roman"/>
          <w:sz w:val="26"/>
          <w:szCs w:val="26"/>
        </w:rPr>
        <w:t xml:space="preserve"> более чем в половине </w:t>
      </w:r>
      <w:r w:rsidR="00BB5B32">
        <w:rPr>
          <w:rFonts w:ascii="Times New Roman" w:hAnsi="Times New Roman" w:cs="Times New Roman"/>
          <w:sz w:val="26"/>
          <w:szCs w:val="26"/>
        </w:rPr>
        <w:t>субъектов Российской Федерации</w:t>
      </w:r>
      <w:r w:rsidR="0025506D">
        <w:rPr>
          <w:rFonts w:ascii="Times New Roman" w:hAnsi="Times New Roman" w:cs="Times New Roman"/>
          <w:sz w:val="26"/>
          <w:szCs w:val="26"/>
        </w:rPr>
        <w:t xml:space="preserve"> </w:t>
      </w:r>
      <w:r w:rsidR="00BB5B32">
        <w:rPr>
          <w:rFonts w:ascii="Times New Roman" w:hAnsi="Times New Roman" w:cs="Times New Roman"/>
          <w:sz w:val="26"/>
          <w:szCs w:val="26"/>
        </w:rPr>
        <w:br/>
      </w:r>
      <w:r w:rsidRPr="00741C3C">
        <w:rPr>
          <w:rFonts w:ascii="Times New Roman" w:hAnsi="Times New Roman" w:cs="Times New Roman"/>
          <w:sz w:val="26"/>
          <w:szCs w:val="26"/>
        </w:rPr>
        <w:t>(56,1%, 46 регионов) информация о мерах государственной поддержк</w:t>
      </w:r>
      <w:r w:rsidR="00F30DA1">
        <w:rPr>
          <w:rFonts w:ascii="Times New Roman" w:hAnsi="Times New Roman" w:cs="Times New Roman"/>
          <w:sz w:val="26"/>
          <w:szCs w:val="26"/>
        </w:rPr>
        <w:t>и</w:t>
      </w:r>
      <w:r w:rsidRPr="00741C3C">
        <w:rPr>
          <w:rFonts w:ascii="Times New Roman" w:hAnsi="Times New Roman" w:cs="Times New Roman"/>
          <w:sz w:val="26"/>
          <w:szCs w:val="26"/>
        </w:rPr>
        <w:t xml:space="preserve"> размещена </w:t>
      </w:r>
      <w:r w:rsidR="00BB5B32">
        <w:rPr>
          <w:rFonts w:ascii="Times New Roman" w:hAnsi="Times New Roman" w:cs="Times New Roman"/>
          <w:sz w:val="26"/>
          <w:szCs w:val="26"/>
        </w:rPr>
        <w:br/>
      </w:r>
      <w:r w:rsidRPr="00741C3C">
        <w:rPr>
          <w:rFonts w:ascii="Times New Roman" w:hAnsi="Times New Roman" w:cs="Times New Roman"/>
          <w:sz w:val="26"/>
          <w:szCs w:val="26"/>
        </w:rPr>
        <w:lastRenderedPageBreak/>
        <w:t xml:space="preserve">в полном </w:t>
      </w:r>
      <w:r w:rsidR="008344D1">
        <w:rPr>
          <w:rFonts w:ascii="Times New Roman" w:hAnsi="Times New Roman" w:cs="Times New Roman"/>
          <w:sz w:val="26"/>
          <w:szCs w:val="26"/>
        </w:rPr>
        <w:t xml:space="preserve">объеме и легкодоступна. </w:t>
      </w:r>
      <w:r w:rsidRPr="00741C3C">
        <w:rPr>
          <w:rFonts w:ascii="Times New Roman" w:hAnsi="Times New Roman" w:cs="Times New Roman"/>
          <w:sz w:val="26"/>
          <w:szCs w:val="26"/>
        </w:rPr>
        <w:t>В 19 регионах</w:t>
      </w:r>
      <w:r w:rsidR="00BB5B32">
        <w:rPr>
          <w:rFonts w:ascii="Times New Roman" w:hAnsi="Times New Roman" w:cs="Times New Roman"/>
          <w:sz w:val="26"/>
          <w:szCs w:val="26"/>
        </w:rPr>
        <w:t xml:space="preserve"> </w:t>
      </w:r>
      <w:r w:rsidRPr="00741C3C">
        <w:rPr>
          <w:rFonts w:ascii="Times New Roman" w:hAnsi="Times New Roman" w:cs="Times New Roman"/>
          <w:sz w:val="26"/>
          <w:szCs w:val="26"/>
        </w:rPr>
        <w:t>(23,2%)</w:t>
      </w:r>
      <w:r w:rsidR="00BB5B32">
        <w:rPr>
          <w:rFonts w:ascii="Times New Roman" w:hAnsi="Times New Roman" w:cs="Times New Roman"/>
          <w:sz w:val="26"/>
          <w:szCs w:val="26"/>
        </w:rPr>
        <w:t xml:space="preserve"> </w:t>
      </w:r>
      <w:r w:rsidRPr="00741C3C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BB5B32">
        <w:rPr>
          <w:rFonts w:ascii="Times New Roman" w:hAnsi="Times New Roman" w:cs="Times New Roman"/>
          <w:sz w:val="26"/>
          <w:szCs w:val="26"/>
        </w:rPr>
        <w:t>имеется</w:t>
      </w:r>
      <w:r w:rsidRPr="00741C3C">
        <w:rPr>
          <w:rFonts w:ascii="Times New Roman" w:hAnsi="Times New Roman" w:cs="Times New Roman"/>
          <w:sz w:val="26"/>
          <w:szCs w:val="26"/>
        </w:rPr>
        <w:t>, однако найти её на сайте пользовател</w:t>
      </w:r>
      <w:r w:rsidR="00BB5B32">
        <w:rPr>
          <w:rFonts w:ascii="Times New Roman" w:hAnsi="Times New Roman" w:cs="Times New Roman"/>
          <w:sz w:val="26"/>
          <w:szCs w:val="26"/>
        </w:rPr>
        <w:t>ю</w:t>
      </w:r>
      <w:r w:rsidRPr="00741C3C">
        <w:rPr>
          <w:rFonts w:ascii="Times New Roman" w:hAnsi="Times New Roman" w:cs="Times New Roman"/>
          <w:sz w:val="26"/>
          <w:szCs w:val="26"/>
        </w:rPr>
        <w:t xml:space="preserve"> нелегко. В 3-х регионах</w:t>
      </w:r>
      <w:r w:rsidR="00BB5B32">
        <w:rPr>
          <w:rFonts w:ascii="Times New Roman" w:hAnsi="Times New Roman" w:cs="Times New Roman"/>
          <w:sz w:val="26"/>
          <w:szCs w:val="26"/>
        </w:rPr>
        <w:t xml:space="preserve"> </w:t>
      </w:r>
      <w:r w:rsidRPr="00741C3C">
        <w:rPr>
          <w:rFonts w:ascii="Times New Roman" w:hAnsi="Times New Roman" w:cs="Times New Roman"/>
          <w:sz w:val="26"/>
          <w:szCs w:val="26"/>
        </w:rPr>
        <w:t>(3,7%) и</w:t>
      </w:r>
      <w:r w:rsidR="00BB5B32">
        <w:rPr>
          <w:rFonts w:ascii="Times New Roman" w:hAnsi="Times New Roman" w:cs="Times New Roman"/>
          <w:sz w:val="26"/>
          <w:szCs w:val="26"/>
        </w:rPr>
        <w:t>нформацию легко найти, но она представлена не в полном объёме</w:t>
      </w:r>
      <w:r w:rsidRPr="00741C3C">
        <w:rPr>
          <w:rFonts w:ascii="Times New Roman" w:hAnsi="Times New Roman" w:cs="Times New Roman"/>
          <w:sz w:val="26"/>
          <w:szCs w:val="26"/>
        </w:rPr>
        <w:t>.</w:t>
      </w:r>
      <w:r w:rsidR="00BB5B32">
        <w:rPr>
          <w:rFonts w:ascii="Times New Roman" w:hAnsi="Times New Roman" w:cs="Times New Roman"/>
          <w:sz w:val="26"/>
          <w:szCs w:val="26"/>
        </w:rPr>
        <w:t xml:space="preserve"> </w:t>
      </w:r>
      <w:r w:rsidRPr="00741C3C">
        <w:rPr>
          <w:rFonts w:ascii="Times New Roman" w:hAnsi="Times New Roman" w:cs="Times New Roman"/>
          <w:sz w:val="26"/>
          <w:szCs w:val="26"/>
        </w:rPr>
        <w:t xml:space="preserve">В 4 </w:t>
      </w:r>
      <w:r w:rsidR="00BB5B32">
        <w:rPr>
          <w:rFonts w:ascii="Times New Roman" w:hAnsi="Times New Roman" w:cs="Times New Roman"/>
          <w:sz w:val="26"/>
          <w:szCs w:val="26"/>
        </w:rPr>
        <w:t xml:space="preserve">субъектах РФ </w:t>
      </w:r>
      <w:r w:rsidRPr="00741C3C">
        <w:rPr>
          <w:rFonts w:ascii="Times New Roman" w:hAnsi="Times New Roman" w:cs="Times New Roman"/>
          <w:sz w:val="26"/>
          <w:szCs w:val="26"/>
        </w:rPr>
        <w:t xml:space="preserve">(4,9%) </w:t>
      </w:r>
      <w:r w:rsidR="00BB5B32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FD27CC">
        <w:rPr>
          <w:rFonts w:ascii="Times New Roman" w:hAnsi="Times New Roman" w:cs="Times New Roman"/>
          <w:sz w:val="26"/>
          <w:szCs w:val="26"/>
        </w:rPr>
        <w:br/>
      </w:r>
      <w:r w:rsidR="00BB5B32">
        <w:rPr>
          <w:rFonts w:ascii="Times New Roman" w:hAnsi="Times New Roman" w:cs="Times New Roman"/>
          <w:sz w:val="26"/>
          <w:szCs w:val="26"/>
        </w:rPr>
        <w:t>о мерах господдержки изложена на труднодоступном для восприятия пользователя языке</w:t>
      </w:r>
      <w:r w:rsidR="00FD27CC">
        <w:rPr>
          <w:rFonts w:ascii="Times New Roman" w:hAnsi="Times New Roman" w:cs="Times New Roman"/>
          <w:sz w:val="26"/>
          <w:szCs w:val="26"/>
        </w:rPr>
        <w:t xml:space="preserve">, что вызывает потребность в консультациях </w:t>
      </w:r>
      <w:r w:rsidRPr="00741C3C">
        <w:rPr>
          <w:rFonts w:ascii="Times New Roman" w:hAnsi="Times New Roman" w:cs="Times New Roman"/>
          <w:sz w:val="26"/>
          <w:szCs w:val="26"/>
        </w:rPr>
        <w:t>специалиста. В 10 регионах информация о</w:t>
      </w:r>
      <w:r w:rsidR="00FD27CC">
        <w:rPr>
          <w:rFonts w:ascii="Times New Roman" w:hAnsi="Times New Roman" w:cs="Times New Roman"/>
          <w:sz w:val="26"/>
          <w:szCs w:val="26"/>
        </w:rPr>
        <w:t xml:space="preserve"> мерах</w:t>
      </w:r>
      <w:r w:rsidRPr="00741C3C">
        <w:rPr>
          <w:rFonts w:ascii="Times New Roman" w:hAnsi="Times New Roman" w:cs="Times New Roman"/>
          <w:sz w:val="26"/>
          <w:szCs w:val="26"/>
        </w:rPr>
        <w:t xml:space="preserve"> господдержк</w:t>
      </w:r>
      <w:r w:rsidR="00FD27CC">
        <w:rPr>
          <w:rFonts w:ascii="Times New Roman" w:hAnsi="Times New Roman" w:cs="Times New Roman"/>
          <w:sz w:val="26"/>
          <w:szCs w:val="26"/>
        </w:rPr>
        <w:t>и</w:t>
      </w:r>
      <w:r w:rsidRPr="00741C3C">
        <w:rPr>
          <w:rFonts w:ascii="Times New Roman" w:hAnsi="Times New Roman" w:cs="Times New Roman"/>
          <w:sz w:val="26"/>
          <w:szCs w:val="26"/>
        </w:rPr>
        <w:t xml:space="preserve"> молодых специалистов </w:t>
      </w:r>
      <w:r w:rsidR="00FD27CC">
        <w:rPr>
          <w:rFonts w:ascii="Times New Roman" w:hAnsi="Times New Roman" w:cs="Times New Roman"/>
          <w:sz w:val="26"/>
          <w:szCs w:val="26"/>
        </w:rPr>
        <w:t>не обнаружена</w:t>
      </w:r>
      <w:r w:rsidRPr="00741C3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A5756" w:rsidRPr="00741C3C" w:rsidRDefault="003803DB" w:rsidP="00FD27CC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следующих регионах информация отсутствует</w:t>
      </w:r>
      <w:r w:rsidR="00BA5756" w:rsidRPr="00741C3C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BA5756" w:rsidRPr="00741C3C">
        <w:rPr>
          <w:rFonts w:ascii="Times New Roman" w:hAnsi="Times New Roman" w:cs="Times New Roman"/>
          <w:sz w:val="26"/>
          <w:szCs w:val="26"/>
        </w:rPr>
        <w:t xml:space="preserve">Владимирская область, Еврейская автономная область, </w:t>
      </w:r>
      <w:r w:rsidR="00741C3C" w:rsidRPr="00741C3C">
        <w:rPr>
          <w:rFonts w:ascii="Times New Roman" w:hAnsi="Times New Roman" w:cs="Times New Roman"/>
          <w:sz w:val="26"/>
          <w:szCs w:val="26"/>
        </w:rPr>
        <w:t>Мурманская область, Ненецкий автономный округ, Омская область, Псковская область, Республ</w:t>
      </w:r>
      <w:r w:rsidR="00FC494A">
        <w:rPr>
          <w:rFonts w:ascii="Times New Roman" w:hAnsi="Times New Roman" w:cs="Times New Roman"/>
          <w:sz w:val="26"/>
          <w:szCs w:val="26"/>
        </w:rPr>
        <w:t>ика Ингушетия, Республика Тыва</w:t>
      </w:r>
      <w:r w:rsidR="00741C3C" w:rsidRPr="00741C3C">
        <w:rPr>
          <w:rFonts w:ascii="Times New Roman" w:hAnsi="Times New Roman" w:cs="Times New Roman"/>
          <w:sz w:val="26"/>
          <w:szCs w:val="26"/>
        </w:rPr>
        <w:t xml:space="preserve">, </w:t>
      </w:r>
      <w:r w:rsidR="00741C3C" w:rsidRPr="00FC494A">
        <w:rPr>
          <w:rFonts w:ascii="Times New Roman" w:hAnsi="Times New Roman" w:cs="Times New Roman"/>
          <w:sz w:val="26"/>
          <w:szCs w:val="26"/>
        </w:rPr>
        <w:t xml:space="preserve">Саратовская область, Тюменская </w:t>
      </w:r>
      <w:r w:rsidR="00741C3C" w:rsidRPr="00741C3C">
        <w:rPr>
          <w:rFonts w:ascii="Times New Roman" w:hAnsi="Times New Roman" w:cs="Times New Roman"/>
          <w:sz w:val="26"/>
          <w:szCs w:val="26"/>
        </w:rPr>
        <w:t>область.</w:t>
      </w:r>
      <w:proofErr w:type="gramEnd"/>
    </w:p>
    <w:p w:rsidR="00741C3C" w:rsidRDefault="00741C3C" w:rsidP="00246FF4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C3C">
        <w:rPr>
          <w:rFonts w:ascii="Times New Roman" w:hAnsi="Times New Roman" w:cs="Times New Roman"/>
          <w:b/>
          <w:sz w:val="26"/>
          <w:szCs w:val="26"/>
        </w:rPr>
        <w:t xml:space="preserve">Понятна ли размещенная информация о мерах государственной поддержки АПК </w:t>
      </w:r>
      <w:r w:rsidR="00BD166F">
        <w:rPr>
          <w:rFonts w:ascii="Times New Roman" w:hAnsi="Times New Roman" w:cs="Times New Roman"/>
          <w:b/>
          <w:sz w:val="26"/>
          <w:szCs w:val="26"/>
        </w:rPr>
        <w:br/>
      </w:r>
      <w:r w:rsidRPr="00741C3C">
        <w:rPr>
          <w:rFonts w:ascii="Times New Roman" w:hAnsi="Times New Roman" w:cs="Times New Roman"/>
          <w:b/>
          <w:sz w:val="26"/>
          <w:szCs w:val="26"/>
        </w:rPr>
        <w:t>и сельских территорий?</w:t>
      </w:r>
    </w:p>
    <w:p w:rsidR="00741C3C" w:rsidRDefault="00741C3C" w:rsidP="00BA5756">
      <w:pPr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741C3C">
        <w:rPr>
          <w:rFonts w:ascii="Times New Roman" w:hAnsi="Times New Roman" w:cs="Times New Roman"/>
          <w:sz w:val="26"/>
          <w:szCs w:val="26"/>
        </w:rPr>
        <w:t>(на этот вопрос не отвечали, если в предыдущем вопросе ответ был «нет информации»)</w:t>
      </w:r>
    </w:p>
    <w:p w:rsidR="00704268" w:rsidRDefault="00704268" w:rsidP="00704268">
      <w:pPr>
        <w:spacing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09282" cy="2219325"/>
            <wp:effectExtent l="0" t="0" r="0" b="0"/>
            <wp:docPr id="2" name="Рисунок 2" descr="Z:\8. Угрюмов Гриша\мониторинг сайтов\Вопрос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8. Угрюмов Гриша\мониторинг сайтов\Вопрос 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28"/>
                    <a:stretch/>
                  </pic:blipFill>
                  <pic:spPr bwMode="auto">
                    <a:xfrm>
                      <a:off x="0" y="0"/>
                      <a:ext cx="6406822" cy="221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4268" w:rsidRDefault="00704268" w:rsidP="00704268">
      <w:pPr>
        <w:spacing w:line="240" w:lineRule="auto"/>
        <w:ind w:left="-567"/>
        <w:jc w:val="center"/>
        <w:rPr>
          <w:rFonts w:ascii="Times New Roman" w:hAnsi="Times New Roman"/>
          <w:sz w:val="23"/>
          <w:szCs w:val="23"/>
        </w:rPr>
      </w:pPr>
      <w:r w:rsidRPr="00656401">
        <w:rPr>
          <w:rFonts w:ascii="Times New Roman" w:hAnsi="Times New Roman"/>
          <w:sz w:val="23"/>
          <w:szCs w:val="23"/>
        </w:rPr>
        <w:t>(1 – информация сложна к восприятию; 10- информация легко воспринимается)</w:t>
      </w:r>
    </w:p>
    <w:p w:rsidR="00BD166F" w:rsidRDefault="00704268" w:rsidP="00BD166F">
      <w:pPr>
        <w:spacing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704268">
        <w:rPr>
          <w:rFonts w:ascii="Times New Roman" w:hAnsi="Times New Roman"/>
          <w:sz w:val="26"/>
          <w:szCs w:val="26"/>
        </w:rPr>
        <w:t>Больш</w:t>
      </w:r>
      <w:r w:rsidR="009E2509">
        <w:rPr>
          <w:rFonts w:ascii="Times New Roman" w:hAnsi="Times New Roman"/>
          <w:sz w:val="26"/>
          <w:szCs w:val="26"/>
        </w:rPr>
        <w:t>ая часть</w:t>
      </w:r>
      <w:r w:rsidRPr="00704268">
        <w:rPr>
          <w:rFonts w:ascii="Times New Roman" w:hAnsi="Times New Roman"/>
          <w:sz w:val="26"/>
          <w:szCs w:val="26"/>
        </w:rPr>
        <w:t xml:space="preserve"> информации о мерах господдержки на сайтах органов управления АПК</w:t>
      </w:r>
      <w:r>
        <w:rPr>
          <w:rFonts w:ascii="Times New Roman" w:hAnsi="Times New Roman"/>
          <w:sz w:val="26"/>
          <w:szCs w:val="26"/>
        </w:rPr>
        <w:t xml:space="preserve"> понятна для </w:t>
      </w:r>
      <w:r w:rsidR="00BD166F">
        <w:rPr>
          <w:rFonts w:ascii="Times New Roman" w:hAnsi="Times New Roman"/>
          <w:sz w:val="26"/>
          <w:szCs w:val="26"/>
        </w:rPr>
        <w:t xml:space="preserve">восприятия </w:t>
      </w:r>
      <w:r>
        <w:rPr>
          <w:rFonts w:ascii="Times New Roman" w:hAnsi="Times New Roman"/>
          <w:sz w:val="26"/>
          <w:szCs w:val="26"/>
        </w:rPr>
        <w:t>(рейтинг от 7 и выше), однако в 9 регионах</w:t>
      </w:r>
      <w:r w:rsidR="00BD16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(12,3%) информация</w:t>
      </w:r>
      <w:r w:rsidR="00BD166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располагающаяся на сайте</w:t>
      </w:r>
      <w:r w:rsidR="00BD166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сложно воспринимается. </w:t>
      </w:r>
    </w:p>
    <w:p w:rsidR="00704268" w:rsidRDefault="00704268" w:rsidP="00BD166F">
      <w:pPr>
        <w:spacing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Как правило, информация </w:t>
      </w:r>
      <w:r w:rsidR="00BD166F">
        <w:rPr>
          <w:rFonts w:ascii="Times New Roman" w:hAnsi="Times New Roman"/>
          <w:sz w:val="26"/>
          <w:szCs w:val="26"/>
        </w:rPr>
        <w:t>опубликована</w:t>
      </w:r>
      <w:r>
        <w:rPr>
          <w:rFonts w:ascii="Times New Roman" w:hAnsi="Times New Roman"/>
          <w:sz w:val="26"/>
          <w:szCs w:val="26"/>
        </w:rPr>
        <w:t xml:space="preserve"> в</w:t>
      </w:r>
      <w:r w:rsidR="00BD166F">
        <w:rPr>
          <w:rFonts w:ascii="Times New Roman" w:hAnsi="Times New Roman"/>
          <w:sz w:val="26"/>
          <w:szCs w:val="26"/>
        </w:rPr>
        <w:t xml:space="preserve"> виде нормативно-правовых актов</w:t>
      </w:r>
      <w:r>
        <w:rPr>
          <w:rFonts w:ascii="Times New Roman" w:hAnsi="Times New Roman"/>
          <w:sz w:val="26"/>
          <w:szCs w:val="26"/>
        </w:rPr>
        <w:t xml:space="preserve">, </w:t>
      </w:r>
      <w:r w:rsidR="00BD166F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не имеющих пояснений по отдельным статьям. </w:t>
      </w:r>
      <w:r w:rsidR="00BD166F">
        <w:rPr>
          <w:rFonts w:ascii="Times New Roman" w:hAnsi="Times New Roman"/>
          <w:sz w:val="26"/>
          <w:szCs w:val="26"/>
        </w:rPr>
        <w:t>Это отмечено в следующих субъектах РФ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gramStart"/>
      <w:r>
        <w:rPr>
          <w:rFonts w:ascii="Times New Roman" w:hAnsi="Times New Roman"/>
          <w:sz w:val="26"/>
          <w:szCs w:val="26"/>
        </w:rPr>
        <w:t xml:space="preserve">Республика Карелия, Республика Башкортостан, Белгородская область, Брянская область, Чеченская </w:t>
      </w:r>
      <w:r w:rsidR="009470D2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еспублика, Калининградская область, Сахалинская область, </w:t>
      </w:r>
      <w:r w:rsidR="00BD166F">
        <w:rPr>
          <w:rFonts w:ascii="Times New Roman" w:hAnsi="Times New Roman"/>
          <w:sz w:val="26"/>
          <w:szCs w:val="26"/>
        </w:rPr>
        <w:t>Республика Саха (</w:t>
      </w:r>
      <w:r>
        <w:rPr>
          <w:rFonts w:ascii="Times New Roman" w:hAnsi="Times New Roman"/>
          <w:sz w:val="26"/>
          <w:szCs w:val="26"/>
        </w:rPr>
        <w:t>Якутия</w:t>
      </w:r>
      <w:r w:rsidR="00BD166F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, Ямало-Ненецкий автономный округ.</w:t>
      </w:r>
      <w:proofErr w:type="gramEnd"/>
    </w:p>
    <w:p w:rsidR="0001415F" w:rsidRDefault="0001415F" w:rsidP="00BD166F">
      <w:pPr>
        <w:spacing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01415F" w:rsidRDefault="0001415F" w:rsidP="00BD166F">
      <w:pPr>
        <w:spacing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01415F" w:rsidRDefault="0001415F" w:rsidP="00BD166F">
      <w:pPr>
        <w:spacing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01415F" w:rsidRDefault="0001415F" w:rsidP="00BD166F">
      <w:pPr>
        <w:spacing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FC494A" w:rsidRDefault="00FC494A" w:rsidP="00704268">
      <w:pPr>
        <w:spacing w:line="240" w:lineRule="auto"/>
        <w:ind w:left="-567"/>
        <w:jc w:val="both"/>
        <w:rPr>
          <w:rFonts w:ascii="Times New Roman" w:hAnsi="Times New Roman"/>
          <w:b/>
          <w:sz w:val="26"/>
          <w:szCs w:val="26"/>
        </w:rPr>
      </w:pPr>
    </w:p>
    <w:p w:rsidR="00FC494A" w:rsidRDefault="00FC494A" w:rsidP="00704268">
      <w:pPr>
        <w:spacing w:line="240" w:lineRule="auto"/>
        <w:ind w:left="-567"/>
        <w:jc w:val="both"/>
        <w:rPr>
          <w:rFonts w:ascii="Times New Roman" w:hAnsi="Times New Roman"/>
          <w:b/>
          <w:sz w:val="26"/>
          <w:szCs w:val="26"/>
        </w:rPr>
      </w:pPr>
    </w:p>
    <w:p w:rsidR="00704268" w:rsidRDefault="00360CF7" w:rsidP="00704268">
      <w:pPr>
        <w:spacing w:line="240" w:lineRule="auto"/>
        <w:ind w:left="-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F7D265E" wp14:editId="0F35CD80">
            <wp:simplePos x="0" y="0"/>
            <wp:positionH relativeFrom="column">
              <wp:posOffset>-975360</wp:posOffset>
            </wp:positionH>
            <wp:positionV relativeFrom="paragraph">
              <wp:posOffset>227330</wp:posOffset>
            </wp:positionV>
            <wp:extent cx="6353175" cy="2025650"/>
            <wp:effectExtent l="0" t="0" r="9525" b="0"/>
            <wp:wrapNone/>
            <wp:docPr id="4" name="Рисунок 4" descr="Z:\8. Угрюмов Гриша\мониторинг сайтов\Вопрос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8. Угрюмов Гриша\мониторинг сайтов\Вопрос 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3DB">
        <w:rPr>
          <w:rFonts w:ascii="Times New Roman" w:hAnsi="Times New Roman"/>
          <w:b/>
          <w:sz w:val="26"/>
          <w:szCs w:val="26"/>
        </w:rPr>
        <w:t>По каким программам поддержки присутствует информация на сайте</w:t>
      </w:r>
      <w:r w:rsidR="00704268">
        <w:rPr>
          <w:rFonts w:ascii="Times New Roman" w:hAnsi="Times New Roman"/>
          <w:b/>
          <w:sz w:val="26"/>
          <w:szCs w:val="26"/>
        </w:rPr>
        <w:t>?</w:t>
      </w:r>
    </w:p>
    <w:p w:rsidR="00704268" w:rsidRPr="00360CF7" w:rsidRDefault="00704268" w:rsidP="00360CF7">
      <w:pPr>
        <w:spacing w:before="120" w:after="12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60CF7">
        <w:rPr>
          <w:rFonts w:ascii="Times New Roman" w:hAnsi="Times New Roman"/>
          <w:b/>
          <w:sz w:val="24"/>
          <w:szCs w:val="24"/>
        </w:rPr>
        <w:t>1</w:t>
      </w:r>
    </w:p>
    <w:p w:rsidR="00704268" w:rsidRPr="00360CF7" w:rsidRDefault="00704268" w:rsidP="00360CF7">
      <w:pPr>
        <w:spacing w:before="120" w:after="12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60CF7">
        <w:rPr>
          <w:rFonts w:ascii="Times New Roman" w:hAnsi="Times New Roman"/>
          <w:b/>
          <w:sz w:val="24"/>
          <w:szCs w:val="24"/>
        </w:rPr>
        <w:t>2</w:t>
      </w:r>
    </w:p>
    <w:p w:rsidR="00704268" w:rsidRPr="00360CF7" w:rsidRDefault="00704268" w:rsidP="00360CF7">
      <w:pPr>
        <w:spacing w:before="120" w:after="12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60CF7">
        <w:rPr>
          <w:rFonts w:ascii="Times New Roman" w:hAnsi="Times New Roman"/>
          <w:b/>
          <w:sz w:val="24"/>
          <w:szCs w:val="24"/>
        </w:rPr>
        <w:t>3</w:t>
      </w:r>
    </w:p>
    <w:p w:rsidR="00704268" w:rsidRPr="00360CF7" w:rsidRDefault="00704268" w:rsidP="00360CF7">
      <w:pPr>
        <w:spacing w:before="120" w:after="12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60CF7">
        <w:rPr>
          <w:rFonts w:ascii="Times New Roman" w:hAnsi="Times New Roman"/>
          <w:b/>
          <w:sz w:val="24"/>
          <w:szCs w:val="24"/>
        </w:rPr>
        <w:t>4</w:t>
      </w:r>
    </w:p>
    <w:p w:rsidR="00704268" w:rsidRPr="00360CF7" w:rsidRDefault="00704268" w:rsidP="00360CF7">
      <w:pPr>
        <w:spacing w:before="120" w:after="12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60CF7">
        <w:rPr>
          <w:rFonts w:ascii="Times New Roman" w:hAnsi="Times New Roman"/>
          <w:b/>
          <w:sz w:val="24"/>
          <w:szCs w:val="24"/>
        </w:rPr>
        <w:t>5</w:t>
      </w:r>
    </w:p>
    <w:p w:rsidR="00704268" w:rsidRPr="00360CF7" w:rsidRDefault="00704268" w:rsidP="00360CF7">
      <w:pPr>
        <w:spacing w:before="120" w:after="12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60CF7">
        <w:rPr>
          <w:rFonts w:ascii="Times New Roman" w:hAnsi="Times New Roman"/>
          <w:b/>
          <w:sz w:val="24"/>
          <w:szCs w:val="24"/>
        </w:rPr>
        <w:t>6</w:t>
      </w:r>
    </w:p>
    <w:p w:rsidR="00704268" w:rsidRDefault="00704268" w:rsidP="00360CF7">
      <w:pPr>
        <w:spacing w:before="120" w:after="120" w:line="240" w:lineRule="auto"/>
        <w:ind w:left="-567"/>
        <w:jc w:val="both"/>
        <w:rPr>
          <w:rFonts w:ascii="Times New Roman" w:hAnsi="Times New Roman"/>
          <w:b/>
          <w:sz w:val="26"/>
          <w:szCs w:val="26"/>
        </w:rPr>
      </w:pPr>
      <w:r w:rsidRPr="00360CF7">
        <w:rPr>
          <w:rFonts w:ascii="Times New Roman" w:hAnsi="Times New Roman"/>
          <w:b/>
          <w:sz w:val="24"/>
          <w:szCs w:val="24"/>
        </w:rPr>
        <w:t>7</w:t>
      </w:r>
    </w:p>
    <w:p w:rsidR="00704268" w:rsidRDefault="00704268" w:rsidP="00704268">
      <w:pPr>
        <w:spacing w:line="240" w:lineRule="auto"/>
        <w:ind w:left="-567"/>
        <w:jc w:val="both"/>
        <w:rPr>
          <w:rFonts w:ascii="Times New Roman" w:hAnsi="Times New Roman"/>
          <w:b/>
          <w:sz w:val="26"/>
          <w:szCs w:val="26"/>
        </w:rPr>
      </w:pPr>
    </w:p>
    <w:p w:rsidR="00704268" w:rsidRDefault="00360CF7" w:rsidP="00360CF7">
      <w:pPr>
        <w:tabs>
          <w:tab w:val="left" w:pos="459"/>
        </w:tabs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( 1- Поддержка начинающих фермеров, 2 - Поддержка семейных животноводческих ферм, </w:t>
      </w:r>
      <w:r>
        <w:rPr>
          <w:rFonts w:ascii="Times New Roman" w:hAnsi="Times New Roman"/>
          <w:sz w:val="23"/>
          <w:szCs w:val="23"/>
        </w:rPr>
        <w:br/>
        <w:t xml:space="preserve">3 - Поддержки по улучшению жилищных условий, 4 - Подъемные работникам сельского хозяйства, 5 - Поддержка инициатив сельских жителей, 6 – Всё вышеперечисленное, </w:t>
      </w:r>
      <w:r>
        <w:rPr>
          <w:rFonts w:ascii="Times New Roman" w:hAnsi="Times New Roman"/>
          <w:sz w:val="23"/>
          <w:szCs w:val="23"/>
        </w:rPr>
        <w:br/>
        <w:t>7 – Другое)</w:t>
      </w:r>
    </w:p>
    <w:p w:rsidR="00360CF7" w:rsidRDefault="00360CF7" w:rsidP="00BD166F">
      <w:pPr>
        <w:tabs>
          <w:tab w:val="left" w:pos="459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 w:rsidRPr="0061537C">
        <w:rPr>
          <w:rFonts w:ascii="Times New Roman" w:hAnsi="Times New Roman"/>
          <w:sz w:val="26"/>
          <w:szCs w:val="26"/>
        </w:rPr>
        <w:t xml:space="preserve">В </w:t>
      </w:r>
      <w:r w:rsidR="0061537C" w:rsidRPr="0061537C">
        <w:rPr>
          <w:rFonts w:ascii="Times New Roman" w:hAnsi="Times New Roman"/>
          <w:sz w:val="26"/>
          <w:szCs w:val="26"/>
        </w:rPr>
        <w:t>анализе данного вопроса</w:t>
      </w:r>
      <w:r w:rsidRPr="0061537C">
        <w:rPr>
          <w:rFonts w:ascii="Times New Roman" w:hAnsi="Times New Roman"/>
          <w:sz w:val="26"/>
          <w:szCs w:val="26"/>
        </w:rPr>
        <w:t xml:space="preserve"> стоит учитывать, что не во всех регионах существуют подъёмные для моло</w:t>
      </w:r>
      <w:r w:rsidR="0061537C" w:rsidRPr="0061537C">
        <w:rPr>
          <w:rFonts w:ascii="Times New Roman" w:hAnsi="Times New Roman"/>
          <w:sz w:val="26"/>
          <w:szCs w:val="26"/>
        </w:rPr>
        <w:t>дых специалис</w:t>
      </w:r>
      <w:r w:rsidR="00867B7A">
        <w:rPr>
          <w:rFonts w:ascii="Times New Roman" w:hAnsi="Times New Roman"/>
          <w:sz w:val="26"/>
          <w:szCs w:val="26"/>
        </w:rPr>
        <w:t>тов</w:t>
      </w:r>
      <w:r w:rsidR="0061537C" w:rsidRPr="0061537C">
        <w:rPr>
          <w:rFonts w:ascii="Times New Roman" w:hAnsi="Times New Roman"/>
          <w:sz w:val="26"/>
          <w:szCs w:val="26"/>
        </w:rPr>
        <w:t>.</w:t>
      </w:r>
      <w:r w:rsidR="00867B7A">
        <w:rPr>
          <w:rFonts w:ascii="Times New Roman" w:hAnsi="Times New Roman"/>
          <w:sz w:val="26"/>
          <w:szCs w:val="26"/>
        </w:rPr>
        <w:t xml:space="preserve"> При ответе </w:t>
      </w:r>
      <w:r w:rsidR="00246FF4">
        <w:rPr>
          <w:rFonts w:ascii="Times New Roman" w:hAnsi="Times New Roman"/>
          <w:sz w:val="26"/>
          <w:szCs w:val="26"/>
        </w:rPr>
        <w:t>«</w:t>
      </w:r>
      <w:r w:rsidR="00867B7A">
        <w:rPr>
          <w:rFonts w:ascii="Times New Roman" w:hAnsi="Times New Roman"/>
          <w:sz w:val="26"/>
          <w:szCs w:val="26"/>
        </w:rPr>
        <w:t>Другое</w:t>
      </w:r>
      <w:r w:rsidR="009470D2">
        <w:rPr>
          <w:rFonts w:ascii="Times New Roman" w:hAnsi="Times New Roman"/>
          <w:sz w:val="26"/>
          <w:szCs w:val="26"/>
        </w:rPr>
        <w:t>»</w:t>
      </w:r>
      <w:r w:rsidR="00867B7A">
        <w:rPr>
          <w:rFonts w:ascii="Times New Roman" w:hAnsi="Times New Roman"/>
          <w:sz w:val="26"/>
          <w:szCs w:val="26"/>
        </w:rPr>
        <w:t xml:space="preserve"> </w:t>
      </w:r>
      <w:r w:rsidR="00246FF4">
        <w:rPr>
          <w:rFonts w:ascii="Times New Roman" w:hAnsi="Times New Roman"/>
          <w:sz w:val="26"/>
          <w:szCs w:val="26"/>
        </w:rPr>
        <w:t xml:space="preserve">активисты РССМ </w:t>
      </w:r>
      <w:r w:rsidR="00867B7A">
        <w:rPr>
          <w:rFonts w:ascii="Times New Roman" w:hAnsi="Times New Roman"/>
          <w:sz w:val="26"/>
          <w:szCs w:val="26"/>
        </w:rPr>
        <w:t>указывали</w:t>
      </w:r>
      <w:r w:rsidR="00246FF4">
        <w:rPr>
          <w:rFonts w:ascii="Times New Roman" w:hAnsi="Times New Roman"/>
          <w:sz w:val="26"/>
          <w:szCs w:val="26"/>
        </w:rPr>
        <w:t>,</w:t>
      </w:r>
      <w:r w:rsidR="00867B7A">
        <w:rPr>
          <w:rFonts w:ascii="Times New Roman" w:hAnsi="Times New Roman"/>
          <w:sz w:val="26"/>
          <w:szCs w:val="26"/>
        </w:rPr>
        <w:t xml:space="preserve"> как правило, что на сайте размещена дополнительная информация о мерах государственной поддержки, затрагивающая и не затрагивающая молодых специалистов.</w:t>
      </w:r>
    </w:p>
    <w:p w:rsidR="00867B7A" w:rsidRDefault="00867B7A" w:rsidP="00246FF4">
      <w:pPr>
        <w:tabs>
          <w:tab w:val="left" w:pos="459"/>
        </w:tabs>
        <w:jc w:val="center"/>
        <w:rPr>
          <w:rFonts w:ascii="Times New Roman" w:hAnsi="Times New Roman"/>
          <w:b/>
          <w:sz w:val="26"/>
          <w:szCs w:val="26"/>
        </w:rPr>
      </w:pPr>
      <w:r w:rsidRPr="00867B7A">
        <w:rPr>
          <w:rFonts w:ascii="Times New Roman" w:hAnsi="Times New Roman"/>
          <w:b/>
          <w:sz w:val="26"/>
          <w:szCs w:val="26"/>
        </w:rPr>
        <w:t>Указаны ли в разделе господдержки контакты специалистов</w:t>
      </w:r>
      <w:r w:rsidR="00A332B8">
        <w:rPr>
          <w:rFonts w:ascii="Times New Roman" w:hAnsi="Times New Roman"/>
          <w:b/>
          <w:sz w:val="26"/>
          <w:szCs w:val="26"/>
        </w:rPr>
        <w:t>,</w:t>
      </w:r>
      <w:r w:rsidRPr="00867B7A">
        <w:rPr>
          <w:rFonts w:ascii="Times New Roman" w:hAnsi="Times New Roman"/>
          <w:b/>
          <w:sz w:val="26"/>
          <w:szCs w:val="26"/>
        </w:rPr>
        <w:t xml:space="preserve"> ответственных </w:t>
      </w:r>
      <w:r w:rsidR="00246FF4">
        <w:rPr>
          <w:rFonts w:ascii="Times New Roman" w:hAnsi="Times New Roman"/>
          <w:b/>
          <w:sz w:val="26"/>
          <w:szCs w:val="26"/>
        </w:rPr>
        <w:br/>
      </w:r>
      <w:r w:rsidRPr="00867B7A">
        <w:rPr>
          <w:rFonts w:ascii="Times New Roman" w:hAnsi="Times New Roman"/>
          <w:b/>
          <w:sz w:val="26"/>
          <w:szCs w:val="26"/>
        </w:rPr>
        <w:t>за реализацию той или иной программы</w:t>
      </w:r>
      <w:r>
        <w:rPr>
          <w:rFonts w:ascii="Times New Roman" w:hAnsi="Times New Roman"/>
          <w:b/>
          <w:sz w:val="26"/>
          <w:szCs w:val="26"/>
        </w:rPr>
        <w:t>?</w:t>
      </w:r>
    </w:p>
    <w:p w:rsidR="00867B7A" w:rsidRDefault="00867B7A" w:rsidP="00360CF7">
      <w:pPr>
        <w:tabs>
          <w:tab w:val="left" w:pos="459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495800" cy="2432154"/>
            <wp:effectExtent l="0" t="0" r="0" b="6350"/>
            <wp:docPr id="5" name="Рисунок 5" descr="Z:\8. Угрюмов Гриша\мониторинг сайтов\Вопрос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8. Угрюмов Гриша\мониторинг сайтов\Вопрос 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43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B7A" w:rsidRDefault="00246FF4" w:rsidP="00246FF4">
      <w:pPr>
        <w:tabs>
          <w:tab w:val="left" w:pos="459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диаграммы видно</w:t>
      </w:r>
      <w:r w:rsidR="00867B7A" w:rsidRPr="00867B7A">
        <w:rPr>
          <w:rFonts w:ascii="Times New Roman" w:hAnsi="Times New Roman"/>
          <w:sz w:val="26"/>
          <w:szCs w:val="26"/>
        </w:rPr>
        <w:t xml:space="preserve">, что информация о мерах государственной поддержки </w:t>
      </w:r>
      <w:r>
        <w:rPr>
          <w:rFonts w:ascii="Times New Roman" w:hAnsi="Times New Roman"/>
          <w:sz w:val="26"/>
          <w:szCs w:val="26"/>
        </w:rPr>
        <w:br/>
      </w:r>
      <w:r w:rsidR="00867B7A" w:rsidRPr="00867B7A">
        <w:rPr>
          <w:rFonts w:ascii="Times New Roman" w:hAnsi="Times New Roman"/>
          <w:sz w:val="26"/>
          <w:szCs w:val="26"/>
        </w:rPr>
        <w:t>в большинстве случаев</w:t>
      </w:r>
      <w:r w:rsidR="00867B7A">
        <w:rPr>
          <w:rFonts w:ascii="Times New Roman" w:hAnsi="Times New Roman"/>
          <w:sz w:val="26"/>
          <w:szCs w:val="26"/>
        </w:rPr>
        <w:t xml:space="preserve"> </w:t>
      </w:r>
      <w:r w:rsidR="00867B7A" w:rsidRPr="00867B7A">
        <w:rPr>
          <w:rFonts w:ascii="Times New Roman" w:hAnsi="Times New Roman"/>
          <w:sz w:val="26"/>
          <w:szCs w:val="26"/>
        </w:rPr>
        <w:t>не сопровождается контактными данными специалистов, которые могут ответить на возник</w:t>
      </w:r>
      <w:r>
        <w:rPr>
          <w:rFonts w:ascii="Times New Roman" w:hAnsi="Times New Roman"/>
          <w:sz w:val="26"/>
          <w:szCs w:val="26"/>
        </w:rPr>
        <w:t>ающие</w:t>
      </w:r>
      <w:r w:rsidR="00867B7A" w:rsidRPr="00867B7A">
        <w:rPr>
          <w:rFonts w:ascii="Times New Roman" w:hAnsi="Times New Roman"/>
          <w:sz w:val="26"/>
          <w:szCs w:val="26"/>
        </w:rPr>
        <w:t xml:space="preserve"> по той или иной программе вопросы.</w:t>
      </w:r>
    </w:p>
    <w:p w:rsidR="0001415F" w:rsidRDefault="0001415F" w:rsidP="00360CF7">
      <w:pPr>
        <w:tabs>
          <w:tab w:val="left" w:pos="459"/>
        </w:tabs>
        <w:jc w:val="both"/>
        <w:rPr>
          <w:rFonts w:ascii="Times New Roman" w:hAnsi="Times New Roman"/>
          <w:b/>
          <w:sz w:val="26"/>
          <w:szCs w:val="26"/>
        </w:rPr>
      </w:pPr>
    </w:p>
    <w:p w:rsidR="00867B7A" w:rsidRDefault="00867B7A" w:rsidP="0001415F">
      <w:pPr>
        <w:tabs>
          <w:tab w:val="left" w:pos="459"/>
        </w:tabs>
        <w:jc w:val="center"/>
        <w:rPr>
          <w:rFonts w:ascii="Times New Roman" w:hAnsi="Times New Roman"/>
          <w:b/>
          <w:sz w:val="26"/>
          <w:szCs w:val="26"/>
        </w:rPr>
      </w:pPr>
      <w:r w:rsidRPr="00867B7A">
        <w:rPr>
          <w:rFonts w:ascii="Times New Roman" w:hAnsi="Times New Roman"/>
          <w:b/>
          <w:sz w:val="26"/>
          <w:szCs w:val="26"/>
        </w:rPr>
        <w:lastRenderedPageBreak/>
        <w:t xml:space="preserve">Сколько переходов по сайту необходимо сделать, чтобы найти необходимую информацию о мерах государственной поддержки </w:t>
      </w:r>
      <w:r w:rsidR="0001415F">
        <w:rPr>
          <w:rFonts w:ascii="Times New Roman" w:hAnsi="Times New Roman"/>
          <w:b/>
          <w:sz w:val="26"/>
          <w:szCs w:val="26"/>
        </w:rPr>
        <w:br/>
      </w:r>
      <w:r w:rsidRPr="00867B7A">
        <w:rPr>
          <w:rFonts w:ascii="Times New Roman" w:hAnsi="Times New Roman"/>
          <w:b/>
          <w:sz w:val="26"/>
          <w:szCs w:val="26"/>
        </w:rPr>
        <w:t>села и сельских территорий?</w:t>
      </w:r>
    </w:p>
    <w:p w:rsidR="00867B7A" w:rsidRDefault="00867B7A" w:rsidP="00360CF7">
      <w:pPr>
        <w:tabs>
          <w:tab w:val="left" w:pos="459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429250" cy="2571191"/>
            <wp:effectExtent l="0" t="0" r="0" b="635"/>
            <wp:docPr id="6" name="Рисунок 6" descr="Z:\8. Угрюмов Гриша\мониторинг сайтов\Вопрос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8. Угрюмов Гриша\мониторинг сайтов\Вопрос 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57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B7A" w:rsidRDefault="0001415F" w:rsidP="0001415F">
      <w:pPr>
        <w:tabs>
          <w:tab w:val="left" w:pos="459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867B7A" w:rsidRPr="00867B7A">
        <w:rPr>
          <w:rFonts w:ascii="Times New Roman" w:hAnsi="Times New Roman"/>
          <w:sz w:val="26"/>
          <w:szCs w:val="26"/>
        </w:rPr>
        <w:t xml:space="preserve"> большинстве случаев информация о мерах господдержки находится </w:t>
      </w:r>
      <w:r>
        <w:rPr>
          <w:rFonts w:ascii="Times New Roman" w:hAnsi="Times New Roman"/>
          <w:sz w:val="26"/>
          <w:szCs w:val="26"/>
        </w:rPr>
        <w:t>на страницах до 3 уровня</w:t>
      </w:r>
      <w:r w:rsidR="00867B7A">
        <w:rPr>
          <w:rFonts w:ascii="Times New Roman" w:hAnsi="Times New Roman"/>
          <w:sz w:val="26"/>
          <w:szCs w:val="26"/>
        </w:rPr>
        <w:t>. Однако наличие более трёх переходов говорит о сложности поиск</w:t>
      </w:r>
      <w:r>
        <w:rPr>
          <w:rFonts w:ascii="Times New Roman" w:hAnsi="Times New Roman"/>
          <w:sz w:val="26"/>
          <w:szCs w:val="26"/>
        </w:rPr>
        <w:t>а</w:t>
      </w:r>
      <w:r w:rsidR="00867B7A">
        <w:rPr>
          <w:rFonts w:ascii="Times New Roman" w:hAnsi="Times New Roman"/>
          <w:sz w:val="26"/>
          <w:szCs w:val="26"/>
        </w:rPr>
        <w:t xml:space="preserve"> информации.</w:t>
      </w:r>
    </w:p>
    <w:p w:rsidR="00867B7A" w:rsidRDefault="00867B7A" w:rsidP="0001415F">
      <w:pPr>
        <w:tabs>
          <w:tab w:val="left" w:pos="459"/>
        </w:tabs>
        <w:jc w:val="center"/>
        <w:rPr>
          <w:rFonts w:ascii="Times New Roman" w:hAnsi="Times New Roman"/>
          <w:b/>
          <w:sz w:val="26"/>
          <w:szCs w:val="26"/>
        </w:rPr>
      </w:pPr>
      <w:r w:rsidRPr="00867B7A">
        <w:rPr>
          <w:rFonts w:ascii="Times New Roman" w:hAnsi="Times New Roman"/>
          <w:b/>
          <w:sz w:val="26"/>
          <w:szCs w:val="26"/>
        </w:rPr>
        <w:t>Есть ли необходимость наполнения информации о мерах государственной поддержки графической частью и презентациями по отдельным программам</w:t>
      </w:r>
      <w:r>
        <w:rPr>
          <w:rFonts w:ascii="Times New Roman" w:hAnsi="Times New Roman"/>
          <w:b/>
          <w:sz w:val="26"/>
          <w:szCs w:val="26"/>
        </w:rPr>
        <w:t>?</w:t>
      </w:r>
    </w:p>
    <w:p w:rsidR="00867B7A" w:rsidRDefault="00867B7A" w:rsidP="00360CF7">
      <w:pPr>
        <w:tabs>
          <w:tab w:val="left" w:pos="459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667250" cy="2550706"/>
            <wp:effectExtent l="0" t="0" r="0" b="2540"/>
            <wp:docPr id="7" name="Рисунок 7" descr="Z:\8. Угрюмов Гриша\мониторинг сайтов\Вопрос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8. Угрюмов Гриша\мониторинг сайтов\Вопрос 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55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2C9" w:rsidRDefault="0001415F" w:rsidP="0001415F">
      <w:pPr>
        <w:tabs>
          <w:tab w:val="left" w:pos="459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Большинство </w:t>
      </w:r>
      <w:proofErr w:type="gramStart"/>
      <w:r>
        <w:rPr>
          <w:rFonts w:ascii="Times New Roman" w:hAnsi="Times New Roman"/>
          <w:sz w:val="26"/>
          <w:szCs w:val="26"/>
        </w:rPr>
        <w:t>опрошенных</w:t>
      </w:r>
      <w:proofErr w:type="gramEnd"/>
      <w:r>
        <w:rPr>
          <w:rFonts w:ascii="Times New Roman" w:hAnsi="Times New Roman"/>
          <w:sz w:val="26"/>
          <w:szCs w:val="26"/>
        </w:rPr>
        <w:t xml:space="preserve"> (65,3%)</w:t>
      </w:r>
      <w:r w:rsidRPr="000D62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ответило, что для</w:t>
      </w:r>
      <w:r w:rsidR="000D62C9" w:rsidRPr="000D62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повышения доступности восприятия</w:t>
      </w:r>
      <w:r w:rsidR="000D62C9" w:rsidRPr="000D62C9">
        <w:rPr>
          <w:rFonts w:ascii="Times New Roman" w:hAnsi="Times New Roman"/>
          <w:sz w:val="26"/>
          <w:szCs w:val="26"/>
        </w:rPr>
        <w:t xml:space="preserve"> информации </w:t>
      </w:r>
      <w:r w:rsidRPr="000D62C9">
        <w:rPr>
          <w:rFonts w:ascii="Times New Roman" w:hAnsi="Times New Roman"/>
          <w:sz w:val="26"/>
          <w:szCs w:val="26"/>
        </w:rPr>
        <w:t xml:space="preserve">необходимо </w:t>
      </w:r>
      <w:r>
        <w:rPr>
          <w:rFonts w:ascii="Times New Roman" w:hAnsi="Times New Roman"/>
          <w:sz w:val="26"/>
          <w:szCs w:val="26"/>
        </w:rPr>
        <w:t>её</w:t>
      </w:r>
      <w:r w:rsidRPr="000D62C9">
        <w:rPr>
          <w:rFonts w:ascii="Times New Roman" w:hAnsi="Times New Roman"/>
          <w:sz w:val="26"/>
          <w:szCs w:val="26"/>
        </w:rPr>
        <w:t xml:space="preserve"> графическ</w:t>
      </w:r>
      <w:r>
        <w:rPr>
          <w:rFonts w:ascii="Times New Roman" w:hAnsi="Times New Roman"/>
          <w:sz w:val="26"/>
          <w:szCs w:val="26"/>
        </w:rPr>
        <w:t>ое</w:t>
      </w:r>
      <w:r w:rsidRPr="000D62C9">
        <w:rPr>
          <w:rFonts w:ascii="Times New Roman" w:hAnsi="Times New Roman"/>
          <w:sz w:val="26"/>
          <w:szCs w:val="26"/>
        </w:rPr>
        <w:t xml:space="preserve"> сопровождение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0D62C9">
        <w:rPr>
          <w:rFonts w:ascii="Times New Roman" w:hAnsi="Times New Roman"/>
          <w:sz w:val="26"/>
          <w:szCs w:val="26"/>
        </w:rPr>
        <w:t xml:space="preserve">(презентации, </w:t>
      </w:r>
      <w:proofErr w:type="spellStart"/>
      <w:r w:rsidRPr="000D62C9">
        <w:rPr>
          <w:rFonts w:ascii="Times New Roman" w:hAnsi="Times New Roman"/>
          <w:sz w:val="26"/>
          <w:szCs w:val="26"/>
        </w:rPr>
        <w:t>инфографика</w:t>
      </w:r>
      <w:proofErr w:type="spellEnd"/>
      <w:r w:rsidRPr="000D62C9">
        <w:rPr>
          <w:rFonts w:ascii="Times New Roman" w:hAnsi="Times New Roman"/>
          <w:sz w:val="26"/>
          <w:szCs w:val="26"/>
        </w:rPr>
        <w:t>)</w:t>
      </w:r>
      <w:r w:rsidR="000D62C9" w:rsidRPr="000D62C9">
        <w:rPr>
          <w:rFonts w:ascii="Times New Roman" w:hAnsi="Times New Roman"/>
          <w:sz w:val="26"/>
          <w:szCs w:val="26"/>
        </w:rPr>
        <w:t>. Это</w:t>
      </w:r>
      <w:r>
        <w:rPr>
          <w:rFonts w:ascii="Times New Roman" w:hAnsi="Times New Roman"/>
          <w:sz w:val="26"/>
          <w:szCs w:val="26"/>
        </w:rPr>
        <w:t>, в свою очередь, должно</w:t>
      </w:r>
      <w:r w:rsidR="000D62C9" w:rsidRPr="000D62C9">
        <w:rPr>
          <w:rFonts w:ascii="Times New Roman" w:hAnsi="Times New Roman"/>
          <w:sz w:val="26"/>
          <w:szCs w:val="26"/>
        </w:rPr>
        <w:t xml:space="preserve"> снизит</w:t>
      </w:r>
      <w:r>
        <w:rPr>
          <w:rFonts w:ascii="Times New Roman" w:hAnsi="Times New Roman"/>
          <w:sz w:val="26"/>
          <w:szCs w:val="26"/>
        </w:rPr>
        <w:t xml:space="preserve">ь нагрузку на специалистов, осуществляющих </w:t>
      </w:r>
      <w:r w:rsidR="000D62C9" w:rsidRPr="000D62C9">
        <w:rPr>
          <w:rFonts w:ascii="Times New Roman" w:hAnsi="Times New Roman"/>
          <w:sz w:val="26"/>
          <w:szCs w:val="26"/>
        </w:rPr>
        <w:t xml:space="preserve">консультирование населения по мерам господдержки. </w:t>
      </w:r>
    </w:p>
    <w:p w:rsidR="000D62C9" w:rsidRDefault="000D62C9" w:rsidP="00360CF7">
      <w:pPr>
        <w:tabs>
          <w:tab w:val="left" w:pos="459"/>
        </w:tabs>
        <w:jc w:val="both"/>
        <w:rPr>
          <w:rFonts w:ascii="Times New Roman" w:hAnsi="Times New Roman"/>
          <w:sz w:val="26"/>
          <w:szCs w:val="26"/>
        </w:rPr>
      </w:pPr>
    </w:p>
    <w:p w:rsidR="008344D1" w:rsidRDefault="008344D1" w:rsidP="000D62C9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</w:p>
    <w:p w:rsidR="000D62C9" w:rsidRDefault="000D62C9" w:rsidP="000D62C9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 w:rsidRPr="00BA5756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lastRenderedPageBreak/>
        <w:t>Рейтинг регионов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по вопросам, касающимся раздела </w:t>
      </w:r>
      <w:r w:rsidR="0001415F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«</w:t>
      </w:r>
      <w:r w:rsidR="00831B46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акансии</w:t>
      </w:r>
      <w:r w:rsidR="0001415F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.</w:t>
      </w:r>
    </w:p>
    <w:p w:rsidR="008344D1" w:rsidRPr="008344D1" w:rsidRDefault="008344D1" w:rsidP="0001415F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Для специалиста</w:t>
      </w:r>
      <w:r w:rsidR="002E6CA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-агрария первым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источнико</w:t>
      </w:r>
      <w:r w:rsidR="002E6CA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 информации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является сайт органа управления</w:t>
      </w:r>
      <w:r w:rsidR="002E6CA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АПК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поэтому отдельным блоком в мониторинге </w:t>
      </w:r>
      <w:r w:rsidR="002E6CA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стал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F81AA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 ваканси</w:t>
      </w:r>
      <w:r w:rsidR="00F81AAF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ях</w:t>
      </w:r>
      <w:r w:rsidR="002E6CA7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в отрасли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.</w:t>
      </w:r>
    </w:p>
    <w:p w:rsidR="000D62C9" w:rsidRDefault="000D62C9" w:rsidP="002E6CA7">
      <w:pPr>
        <w:tabs>
          <w:tab w:val="left" w:pos="459"/>
        </w:tabs>
        <w:jc w:val="center"/>
        <w:rPr>
          <w:rFonts w:ascii="Times New Roman" w:hAnsi="Times New Roman"/>
          <w:b/>
          <w:sz w:val="26"/>
          <w:szCs w:val="26"/>
        </w:rPr>
      </w:pPr>
      <w:r w:rsidRPr="000D62C9">
        <w:rPr>
          <w:rFonts w:ascii="Times New Roman" w:hAnsi="Times New Roman"/>
          <w:b/>
          <w:sz w:val="26"/>
          <w:szCs w:val="26"/>
        </w:rPr>
        <w:t>Есть ли на сайте раздел вакансий в сфере АПК и на селе в целом?</w:t>
      </w:r>
    </w:p>
    <w:p w:rsidR="000D62C9" w:rsidRDefault="000D62C9" w:rsidP="00360CF7">
      <w:pPr>
        <w:tabs>
          <w:tab w:val="left" w:pos="459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543550" cy="2264801"/>
            <wp:effectExtent l="0" t="0" r="0" b="2540"/>
            <wp:docPr id="8" name="Рисунок 8" descr="Z:\8. Угрюмов Гриша\мониторинг сайтов\Вопрос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8. Угрюмов Гриша\мониторинг сайтов\Вопрос 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050" cy="226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E34" w:rsidRDefault="002E6CA7" w:rsidP="002E6CA7">
      <w:pPr>
        <w:tabs>
          <w:tab w:val="left" w:pos="459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Полученные данные</w:t>
      </w:r>
      <w:r w:rsidR="008344D1" w:rsidRPr="008344D1">
        <w:rPr>
          <w:rFonts w:ascii="Times New Roman" w:hAnsi="Times New Roman"/>
          <w:sz w:val="26"/>
          <w:szCs w:val="26"/>
        </w:rPr>
        <w:t xml:space="preserve"> показывает, что в большинстве случаев</w:t>
      </w:r>
      <w:r>
        <w:rPr>
          <w:rFonts w:ascii="Times New Roman" w:hAnsi="Times New Roman"/>
          <w:sz w:val="26"/>
          <w:szCs w:val="26"/>
        </w:rPr>
        <w:t xml:space="preserve"> </w:t>
      </w:r>
      <w:r w:rsidR="008344D1">
        <w:rPr>
          <w:rFonts w:ascii="Times New Roman" w:hAnsi="Times New Roman"/>
          <w:sz w:val="26"/>
          <w:szCs w:val="26"/>
        </w:rPr>
        <w:t>(67,1</w:t>
      </w:r>
      <w:r>
        <w:rPr>
          <w:rFonts w:ascii="Times New Roman" w:hAnsi="Times New Roman"/>
          <w:sz w:val="26"/>
          <w:szCs w:val="26"/>
        </w:rPr>
        <w:t>%</w:t>
      </w:r>
      <w:r w:rsidR="008344D1">
        <w:rPr>
          <w:rFonts w:ascii="Times New Roman" w:hAnsi="Times New Roman"/>
          <w:sz w:val="26"/>
          <w:szCs w:val="26"/>
        </w:rPr>
        <w:t>)</w:t>
      </w:r>
      <w:r w:rsidR="008344D1" w:rsidRPr="008344D1">
        <w:rPr>
          <w:rFonts w:ascii="Times New Roman" w:hAnsi="Times New Roman"/>
          <w:sz w:val="26"/>
          <w:szCs w:val="26"/>
        </w:rPr>
        <w:t xml:space="preserve"> информация</w:t>
      </w:r>
      <w:r>
        <w:rPr>
          <w:rFonts w:ascii="Times New Roman" w:hAnsi="Times New Roman"/>
          <w:sz w:val="26"/>
          <w:szCs w:val="26"/>
        </w:rPr>
        <w:t xml:space="preserve"> на сайтах органов управления </w:t>
      </w:r>
      <w:r w:rsidR="00E1186C">
        <w:rPr>
          <w:rFonts w:ascii="Times New Roman" w:hAnsi="Times New Roman"/>
          <w:sz w:val="26"/>
          <w:szCs w:val="26"/>
        </w:rPr>
        <w:t xml:space="preserve">АПК </w:t>
      </w:r>
      <w:r w:rsidR="008344D1" w:rsidRPr="008344D1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 xml:space="preserve">региональных </w:t>
      </w:r>
      <w:r w:rsidR="008344D1" w:rsidRPr="008344D1">
        <w:rPr>
          <w:rFonts w:ascii="Times New Roman" w:hAnsi="Times New Roman"/>
          <w:sz w:val="26"/>
          <w:szCs w:val="26"/>
        </w:rPr>
        <w:t xml:space="preserve">вакансиях в </w:t>
      </w:r>
      <w:r w:rsidR="00E1186C">
        <w:rPr>
          <w:rFonts w:ascii="Times New Roman" w:hAnsi="Times New Roman"/>
          <w:sz w:val="26"/>
          <w:szCs w:val="26"/>
        </w:rPr>
        <w:t>отрасли</w:t>
      </w:r>
      <w:r w:rsidR="008344D1" w:rsidRPr="008344D1">
        <w:rPr>
          <w:rFonts w:ascii="Times New Roman" w:hAnsi="Times New Roman"/>
          <w:sz w:val="26"/>
          <w:szCs w:val="26"/>
        </w:rPr>
        <w:t xml:space="preserve"> и на селе </w:t>
      </w:r>
      <w:r w:rsidR="005E7E34">
        <w:rPr>
          <w:rFonts w:ascii="Times New Roman" w:hAnsi="Times New Roman"/>
          <w:sz w:val="26"/>
          <w:szCs w:val="26"/>
        </w:rPr>
        <w:br/>
      </w:r>
      <w:r w:rsidR="008344D1" w:rsidRPr="008344D1">
        <w:rPr>
          <w:rFonts w:ascii="Times New Roman" w:hAnsi="Times New Roman"/>
          <w:sz w:val="26"/>
          <w:szCs w:val="26"/>
        </w:rPr>
        <w:t>в целом присутствует</w:t>
      </w:r>
      <w:r w:rsidR="005E7E34">
        <w:rPr>
          <w:rFonts w:ascii="Times New Roman" w:hAnsi="Times New Roman"/>
          <w:sz w:val="26"/>
          <w:szCs w:val="26"/>
        </w:rPr>
        <w:t>,</w:t>
      </w:r>
      <w:r w:rsidR="008344D1" w:rsidRPr="008344D1">
        <w:rPr>
          <w:rFonts w:ascii="Times New Roman" w:hAnsi="Times New Roman"/>
          <w:sz w:val="26"/>
          <w:szCs w:val="26"/>
        </w:rPr>
        <w:t xml:space="preserve"> либо указан источник</w:t>
      </w:r>
      <w:r w:rsidR="005E7E34">
        <w:rPr>
          <w:rFonts w:ascii="Times New Roman" w:hAnsi="Times New Roman"/>
          <w:sz w:val="26"/>
          <w:szCs w:val="26"/>
        </w:rPr>
        <w:t xml:space="preserve"> на неё</w:t>
      </w:r>
      <w:r w:rsidR="008344D1" w:rsidRPr="008344D1">
        <w:rPr>
          <w:rFonts w:ascii="Times New Roman" w:hAnsi="Times New Roman"/>
          <w:sz w:val="26"/>
          <w:szCs w:val="26"/>
        </w:rPr>
        <w:t>.</w:t>
      </w:r>
      <w:r w:rsidR="008344D1">
        <w:rPr>
          <w:rFonts w:ascii="Times New Roman" w:hAnsi="Times New Roman"/>
          <w:sz w:val="26"/>
          <w:szCs w:val="26"/>
        </w:rPr>
        <w:t xml:space="preserve"> </w:t>
      </w:r>
    </w:p>
    <w:p w:rsidR="00EB06EC" w:rsidRDefault="008344D1" w:rsidP="002E6CA7">
      <w:pPr>
        <w:tabs>
          <w:tab w:val="left" w:pos="459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Однако</w:t>
      </w:r>
      <w:r w:rsidR="005E7E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27 регионах</w:t>
      </w:r>
      <w:r w:rsidR="005E7E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(32,9%) такая информация </w:t>
      </w:r>
      <w:r w:rsidR="005E7E34">
        <w:rPr>
          <w:rFonts w:ascii="Times New Roman" w:hAnsi="Times New Roman"/>
          <w:sz w:val="26"/>
          <w:szCs w:val="26"/>
        </w:rPr>
        <w:t>не обнаружена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gramStart"/>
      <w:r>
        <w:rPr>
          <w:rFonts w:ascii="Times New Roman" w:hAnsi="Times New Roman"/>
          <w:sz w:val="26"/>
          <w:szCs w:val="26"/>
        </w:rPr>
        <w:t xml:space="preserve">Республика Башкортостан, </w:t>
      </w:r>
      <w:r w:rsidR="001930CA">
        <w:rPr>
          <w:rFonts w:ascii="Times New Roman" w:hAnsi="Times New Roman"/>
          <w:sz w:val="26"/>
          <w:szCs w:val="26"/>
        </w:rPr>
        <w:t>Республика Саха</w:t>
      </w:r>
      <w:r w:rsidR="005E7E34">
        <w:rPr>
          <w:rFonts w:ascii="Times New Roman" w:hAnsi="Times New Roman"/>
          <w:sz w:val="26"/>
          <w:szCs w:val="26"/>
        </w:rPr>
        <w:t xml:space="preserve"> </w:t>
      </w:r>
      <w:r w:rsidR="001930CA">
        <w:rPr>
          <w:rFonts w:ascii="Times New Roman" w:hAnsi="Times New Roman"/>
          <w:sz w:val="26"/>
          <w:szCs w:val="26"/>
        </w:rPr>
        <w:t>(</w:t>
      </w:r>
      <w:r w:rsidRPr="008344D1">
        <w:rPr>
          <w:rFonts w:ascii="Times New Roman" w:hAnsi="Times New Roman"/>
          <w:sz w:val="26"/>
          <w:szCs w:val="26"/>
        </w:rPr>
        <w:t>Якутия</w:t>
      </w:r>
      <w:r w:rsidR="001930CA">
        <w:rPr>
          <w:rFonts w:ascii="Times New Roman" w:hAnsi="Times New Roman"/>
          <w:sz w:val="26"/>
          <w:szCs w:val="26"/>
        </w:rPr>
        <w:t xml:space="preserve">), Ямало-Ненецкий АО, Липецкая область, Оренбургская область, Республика Дагестан, Республика Хакасия, Смоленская область, Хабаровский край, </w:t>
      </w:r>
      <w:r w:rsidR="00EB06EC">
        <w:rPr>
          <w:rFonts w:ascii="Times New Roman" w:hAnsi="Times New Roman"/>
          <w:sz w:val="26"/>
          <w:szCs w:val="26"/>
        </w:rPr>
        <w:t xml:space="preserve">Чукотский АО, Архангельская область, Волгоградская область, Республика Калмыкия, Ставропольский край, Вологодская область, </w:t>
      </w:r>
      <w:r w:rsidRPr="008344D1">
        <w:rPr>
          <w:rFonts w:ascii="Times New Roman" w:hAnsi="Times New Roman"/>
          <w:sz w:val="26"/>
          <w:szCs w:val="26"/>
        </w:rPr>
        <w:t>Кемеровска</w:t>
      </w:r>
      <w:r w:rsidR="00EB06EC">
        <w:rPr>
          <w:rFonts w:ascii="Times New Roman" w:hAnsi="Times New Roman"/>
          <w:sz w:val="26"/>
          <w:szCs w:val="26"/>
        </w:rPr>
        <w:t xml:space="preserve">я область, </w:t>
      </w:r>
      <w:r w:rsidRPr="008344D1">
        <w:rPr>
          <w:rFonts w:ascii="Times New Roman" w:hAnsi="Times New Roman"/>
          <w:sz w:val="26"/>
          <w:szCs w:val="26"/>
        </w:rPr>
        <w:t>Новосибирск</w:t>
      </w:r>
      <w:r w:rsidR="00EB06EC">
        <w:rPr>
          <w:rFonts w:ascii="Times New Roman" w:hAnsi="Times New Roman"/>
          <w:sz w:val="26"/>
          <w:szCs w:val="26"/>
        </w:rPr>
        <w:t xml:space="preserve">ая область, Самарская область, Ханты-Мансийский АО, Республика Алтай, Владимирская область, Еврейская </w:t>
      </w:r>
      <w:r w:rsidR="005E7E34">
        <w:rPr>
          <w:rFonts w:ascii="Times New Roman" w:hAnsi="Times New Roman"/>
          <w:sz w:val="26"/>
          <w:szCs w:val="26"/>
        </w:rPr>
        <w:t>АО</w:t>
      </w:r>
      <w:r w:rsidR="00EB06EC">
        <w:rPr>
          <w:rFonts w:ascii="Times New Roman" w:hAnsi="Times New Roman"/>
          <w:sz w:val="26"/>
          <w:szCs w:val="26"/>
        </w:rPr>
        <w:t xml:space="preserve">, Мурманская область, Ненецкий АО, Республика Ингушетия, Республика Тыва, </w:t>
      </w:r>
      <w:r w:rsidRPr="008344D1">
        <w:rPr>
          <w:rFonts w:ascii="Times New Roman" w:hAnsi="Times New Roman"/>
          <w:sz w:val="26"/>
          <w:szCs w:val="26"/>
        </w:rPr>
        <w:t>Тюменская область</w:t>
      </w:r>
      <w:r w:rsidR="00EB06EC">
        <w:rPr>
          <w:rFonts w:ascii="Times New Roman" w:hAnsi="Times New Roman"/>
          <w:sz w:val="26"/>
          <w:szCs w:val="26"/>
        </w:rPr>
        <w:t>.</w:t>
      </w:r>
      <w:proofErr w:type="gramEnd"/>
    </w:p>
    <w:p w:rsidR="00EB06EC" w:rsidRDefault="00EB06EC" w:rsidP="005E7E34">
      <w:pPr>
        <w:tabs>
          <w:tab w:val="left" w:pos="459"/>
        </w:tabs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 w:rsidRPr="00EB06EC">
        <w:rPr>
          <w:rFonts w:ascii="Times New Roman" w:hAnsi="Times New Roman"/>
          <w:b/>
          <w:sz w:val="26"/>
          <w:szCs w:val="26"/>
        </w:rPr>
        <w:t xml:space="preserve">Сколько переходов по сайту необходимо сделать, чтобы найти информацию </w:t>
      </w:r>
      <w:r w:rsidR="005E7E34">
        <w:rPr>
          <w:rFonts w:ascii="Times New Roman" w:hAnsi="Times New Roman"/>
          <w:b/>
          <w:sz w:val="26"/>
          <w:szCs w:val="26"/>
        </w:rPr>
        <w:br/>
      </w:r>
      <w:r w:rsidRPr="00EB06EC">
        <w:rPr>
          <w:rFonts w:ascii="Times New Roman" w:hAnsi="Times New Roman"/>
          <w:b/>
          <w:sz w:val="26"/>
          <w:szCs w:val="26"/>
        </w:rPr>
        <w:t>об имеющихся вакансиях на селе?</w:t>
      </w:r>
    </w:p>
    <w:p w:rsidR="00EB06EC" w:rsidRPr="00EB06EC" w:rsidRDefault="00EB06EC" w:rsidP="00EB06EC">
      <w:pPr>
        <w:tabs>
          <w:tab w:val="left" w:pos="459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466B07AE" wp14:editId="13126D30">
            <wp:extent cx="4894008" cy="2047875"/>
            <wp:effectExtent l="0" t="0" r="1905" b="0"/>
            <wp:docPr id="9" name="Рисунок 9" descr="Z:\8. Угрюмов Гриша\мониторинг сайтов\Вопрос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8. Угрюмов Гриша\мониторинг сайтов\Вопрос 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12" b="9363"/>
                    <a:stretch/>
                  </pic:blipFill>
                  <pic:spPr bwMode="auto">
                    <a:xfrm>
                      <a:off x="0" y="0"/>
                      <a:ext cx="4901392" cy="205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06EC" w:rsidRDefault="005E7E34" w:rsidP="005E7E34">
      <w:pPr>
        <w:tabs>
          <w:tab w:val="left" w:pos="459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Согласно диаграмме</w:t>
      </w:r>
      <w:r w:rsidR="00EB06EC" w:rsidRPr="00867B7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в </w:t>
      </w:r>
      <w:r w:rsidR="00EB06EC" w:rsidRPr="00867B7A">
        <w:rPr>
          <w:rFonts w:ascii="Times New Roman" w:hAnsi="Times New Roman"/>
          <w:sz w:val="26"/>
          <w:szCs w:val="26"/>
        </w:rPr>
        <w:t>большинстве случаев</w:t>
      </w:r>
      <w:r w:rsidR="00EB06EC">
        <w:rPr>
          <w:rFonts w:ascii="Times New Roman" w:hAnsi="Times New Roman"/>
          <w:sz w:val="26"/>
          <w:szCs w:val="26"/>
        </w:rPr>
        <w:t xml:space="preserve"> информация о вакансиях</w:t>
      </w:r>
      <w:r w:rsidR="00EB06EC" w:rsidRPr="00867B7A">
        <w:rPr>
          <w:rFonts w:ascii="Times New Roman" w:hAnsi="Times New Roman"/>
          <w:sz w:val="26"/>
          <w:szCs w:val="26"/>
        </w:rPr>
        <w:t xml:space="preserve"> находится </w:t>
      </w:r>
      <w:r>
        <w:rPr>
          <w:rFonts w:ascii="Times New Roman" w:hAnsi="Times New Roman"/>
          <w:sz w:val="26"/>
          <w:szCs w:val="26"/>
        </w:rPr>
        <w:br/>
        <w:t xml:space="preserve">на страницах </w:t>
      </w:r>
      <w:r w:rsidR="00EB06EC">
        <w:rPr>
          <w:rFonts w:ascii="Times New Roman" w:hAnsi="Times New Roman"/>
          <w:sz w:val="26"/>
          <w:szCs w:val="26"/>
        </w:rPr>
        <w:t>сайта</w:t>
      </w:r>
      <w:r>
        <w:rPr>
          <w:rFonts w:ascii="Times New Roman" w:hAnsi="Times New Roman"/>
          <w:sz w:val="26"/>
          <w:szCs w:val="26"/>
        </w:rPr>
        <w:t xml:space="preserve"> до 3 уровня</w:t>
      </w:r>
      <w:r w:rsidR="00EB06EC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Б</w:t>
      </w:r>
      <w:r w:rsidR="00EB06EC">
        <w:rPr>
          <w:rFonts w:ascii="Times New Roman" w:hAnsi="Times New Roman"/>
          <w:sz w:val="26"/>
          <w:szCs w:val="26"/>
        </w:rPr>
        <w:t xml:space="preserve">олее трёх переходов </w:t>
      </w:r>
      <w:r>
        <w:rPr>
          <w:rFonts w:ascii="Times New Roman" w:hAnsi="Times New Roman"/>
          <w:sz w:val="26"/>
          <w:szCs w:val="26"/>
        </w:rPr>
        <w:t>существенно усложня</w:t>
      </w:r>
      <w:r w:rsidR="000102E1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>т поиск информации</w:t>
      </w:r>
      <w:r w:rsidR="000102E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и зачастую </w:t>
      </w:r>
      <w:r w:rsidR="000102E1">
        <w:rPr>
          <w:rFonts w:ascii="Times New Roman" w:hAnsi="Times New Roman"/>
          <w:sz w:val="26"/>
          <w:szCs w:val="26"/>
        </w:rPr>
        <w:t xml:space="preserve">такой механизм поиска </w:t>
      </w:r>
      <w:r>
        <w:rPr>
          <w:rFonts w:ascii="Times New Roman" w:hAnsi="Times New Roman"/>
          <w:sz w:val="26"/>
          <w:szCs w:val="26"/>
        </w:rPr>
        <w:t>включа</w:t>
      </w:r>
      <w:r w:rsidR="000102E1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т перекрестные ссылки с </w:t>
      </w:r>
      <w:r w:rsidR="00EB06EC">
        <w:rPr>
          <w:rFonts w:ascii="Times New Roman" w:hAnsi="Times New Roman"/>
          <w:sz w:val="26"/>
          <w:szCs w:val="26"/>
        </w:rPr>
        <w:t>други</w:t>
      </w:r>
      <w:r>
        <w:rPr>
          <w:rFonts w:ascii="Times New Roman" w:hAnsi="Times New Roman"/>
          <w:sz w:val="26"/>
          <w:szCs w:val="26"/>
        </w:rPr>
        <w:t>ми</w:t>
      </w:r>
      <w:r w:rsidR="00EB06EC">
        <w:rPr>
          <w:rFonts w:ascii="Times New Roman" w:hAnsi="Times New Roman"/>
          <w:sz w:val="26"/>
          <w:szCs w:val="26"/>
        </w:rPr>
        <w:t xml:space="preserve"> информационны</w:t>
      </w:r>
      <w:r>
        <w:rPr>
          <w:rFonts w:ascii="Times New Roman" w:hAnsi="Times New Roman"/>
          <w:sz w:val="26"/>
          <w:szCs w:val="26"/>
        </w:rPr>
        <w:t>ми</w:t>
      </w:r>
      <w:r w:rsidR="00EB06EC">
        <w:rPr>
          <w:rFonts w:ascii="Times New Roman" w:hAnsi="Times New Roman"/>
          <w:sz w:val="26"/>
          <w:szCs w:val="26"/>
        </w:rPr>
        <w:t xml:space="preserve"> портала</w:t>
      </w:r>
      <w:r>
        <w:rPr>
          <w:rFonts w:ascii="Times New Roman" w:hAnsi="Times New Roman"/>
          <w:sz w:val="26"/>
          <w:szCs w:val="26"/>
        </w:rPr>
        <w:t>ми</w:t>
      </w:r>
      <w:r w:rsidR="00EB06EC">
        <w:rPr>
          <w:rFonts w:ascii="Times New Roman" w:hAnsi="Times New Roman"/>
          <w:sz w:val="26"/>
          <w:szCs w:val="26"/>
        </w:rPr>
        <w:t>.</w:t>
      </w:r>
    </w:p>
    <w:p w:rsidR="00EB06EC" w:rsidRDefault="00EB06EC" w:rsidP="005E7E34">
      <w:pPr>
        <w:tabs>
          <w:tab w:val="left" w:pos="459"/>
        </w:tabs>
        <w:jc w:val="center"/>
        <w:rPr>
          <w:rFonts w:ascii="Times New Roman" w:hAnsi="Times New Roman"/>
          <w:b/>
          <w:sz w:val="26"/>
          <w:szCs w:val="26"/>
        </w:rPr>
      </w:pPr>
      <w:r w:rsidRPr="00EB06EC">
        <w:rPr>
          <w:rFonts w:ascii="Times New Roman" w:hAnsi="Times New Roman"/>
          <w:b/>
          <w:sz w:val="26"/>
          <w:szCs w:val="26"/>
        </w:rPr>
        <w:t xml:space="preserve">Как часто обновляется раздел </w:t>
      </w:r>
      <w:r w:rsidR="005E7E34">
        <w:rPr>
          <w:rFonts w:ascii="Times New Roman" w:hAnsi="Times New Roman"/>
          <w:b/>
          <w:sz w:val="26"/>
          <w:szCs w:val="26"/>
        </w:rPr>
        <w:t>«</w:t>
      </w:r>
      <w:r w:rsidR="000102E1">
        <w:rPr>
          <w:rFonts w:ascii="Times New Roman" w:hAnsi="Times New Roman"/>
          <w:b/>
          <w:sz w:val="26"/>
          <w:szCs w:val="26"/>
        </w:rPr>
        <w:t>В</w:t>
      </w:r>
      <w:r w:rsidRPr="00EB06EC">
        <w:rPr>
          <w:rFonts w:ascii="Times New Roman" w:hAnsi="Times New Roman"/>
          <w:b/>
          <w:sz w:val="26"/>
          <w:szCs w:val="26"/>
        </w:rPr>
        <w:t>акансии</w:t>
      </w:r>
      <w:r w:rsidR="005E7E34">
        <w:rPr>
          <w:rFonts w:ascii="Times New Roman" w:hAnsi="Times New Roman"/>
          <w:b/>
          <w:sz w:val="26"/>
          <w:szCs w:val="26"/>
        </w:rPr>
        <w:t>»</w:t>
      </w:r>
      <w:r w:rsidRPr="00EB06EC">
        <w:rPr>
          <w:rFonts w:ascii="Times New Roman" w:hAnsi="Times New Roman"/>
          <w:b/>
          <w:sz w:val="26"/>
          <w:szCs w:val="26"/>
        </w:rPr>
        <w:t xml:space="preserve"> на сайте</w:t>
      </w:r>
      <w:r>
        <w:rPr>
          <w:rFonts w:ascii="Times New Roman" w:hAnsi="Times New Roman"/>
          <w:b/>
          <w:sz w:val="26"/>
          <w:szCs w:val="26"/>
        </w:rPr>
        <w:t>?</w:t>
      </w:r>
    </w:p>
    <w:p w:rsidR="00EB06EC" w:rsidRDefault="00EB06EC" w:rsidP="008344D1">
      <w:pPr>
        <w:tabs>
          <w:tab w:val="left" w:pos="459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752975" cy="2228850"/>
            <wp:effectExtent l="0" t="0" r="9525" b="0"/>
            <wp:docPr id="10" name="Рисунок 10" descr="Z:\8. Угрюмов Гриша\мониторинг сайтов\Вопрос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:\8. Угрюмов Гриша\мониторинг сайтов\Вопрос 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6EC" w:rsidRDefault="005E7E34" w:rsidP="005E7E34">
      <w:pPr>
        <w:tabs>
          <w:tab w:val="left" w:pos="459"/>
        </w:tabs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EB06EC" w:rsidRPr="00EB06EC">
        <w:rPr>
          <w:rFonts w:ascii="Times New Roman" w:hAnsi="Times New Roman"/>
          <w:sz w:val="26"/>
          <w:szCs w:val="26"/>
        </w:rPr>
        <w:t xml:space="preserve"> большинстве случаев информация</w:t>
      </w:r>
      <w:r w:rsidR="00C54D39">
        <w:rPr>
          <w:rFonts w:ascii="Times New Roman" w:hAnsi="Times New Roman"/>
          <w:sz w:val="26"/>
          <w:szCs w:val="26"/>
        </w:rPr>
        <w:t xml:space="preserve"> обновляется не реже чем раз в 6 месяцев</w:t>
      </w:r>
      <w:r w:rsidR="00EB06EC" w:rsidRPr="00EB06EC">
        <w:rPr>
          <w:rFonts w:ascii="Times New Roman" w:hAnsi="Times New Roman"/>
          <w:sz w:val="26"/>
          <w:szCs w:val="26"/>
        </w:rPr>
        <w:t>.</w:t>
      </w:r>
      <w:r w:rsidR="00C54D3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r w:rsidR="00C54D39">
        <w:rPr>
          <w:rFonts w:ascii="Times New Roman" w:hAnsi="Times New Roman"/>
          <w:sz w:val="26"/>
          <w:szCs w:val="26"/>
        </w:rPr>
        <w:t>В 10 регионах</w:t>
      </w:r>
      <w:r>
        <w:rPr>
          <w:rFonts w:ascii="Times New Roman" w:hAnsi="Times New Roman"/>
          <w:sz w:val="26"/>
          <w:szCs w:val="26"/>
        </w:rPr>
        <w:t xml:space="preserve"> </w:t>
      </w:r>
      <w:r w:rsidR="00C54D39">
        <w:rPr>
          <w:rFonts w:ascii="Times New Roman" w:hAnsi="Times New Roman"/>
          <w:sz w:val="26"/>
          <w:szCs w:val="26"/>
        </w:rPr>
        <w:t>(18,2%)</w:t>
      </w:r>
      <w:r>
        <w:rPr>
          <w:rFonts w:ascii="Times New Roman" w:hAnsi="Times New Roman"/>
          <w:sz w:val="26"/>
          <w:szCs w:val="26"/>
        </w:rPr>
        <w:t xml:space="preserve"> давность опубликованной</w:t>
      </w:r>
      <w:r w:rsidR="00C54D39">
        <w:rPr>
          <w:rFonts w:ascii="Times New Roman" w:hAnsi="Times New Roman"/>
          <w:sz w:val="26"/>
          <w:szCs w:val="26"/>
        </w:rPr>
        <w:t xml:space="preserve"> информаци</w:t>
      </w:r>
      <w:r>
        <w:rPr>
          <w:rFonts w:ascii="Times New Roman" w:hAnsi="Times New Roman"/>
          <w:sz w:val="26"/>
          <w:szCs w:val="26"/>
        </w:rPr>
        <w:t>и</w:t>
      </w:r>
      <w:r w:rsidR="00C54D3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составляет более </w:t>
      </w:r>
      <w:r>
        <w:rPr>
          <w:rFonts w:ascii="Times New Roman" w:hAnsi="Times New Roman"/>
          <w:sz w:val="26"/>
          <w:szCs w:val="26"/>
        </w:rPr>
        <w:br/>
      </w:r>
      <w:r w:rsidR="00C54D39">
        <w:rPr>
          <w:rFonts w:ascii="Times New Roman" w:hAnsi="Times New Roman"/>
          <w:sz w:val="26"/>
          <w:szCs w:val="26"/>
        </w:rPr>
        <w:t>6 месяцев.</w:t>
      </w:r>
    </w:p>
    <w:p w:rsidR="00C54D39" w:rsidRDefault="00C7462A" w:rsidP="00C7462A">
      <w:pPr>
        <w:tabs>
          <w:tab w:val="left" w:pos="0"/>
        </w:tabs>
        <w:ind w:left="-567" w:hanging="142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Общий итог мониторинга</w:t>
      </w:r>
    </w:p>
    <w:p w:rsidR="00C54D39" w:rsidRDefault="0039059E" w:rsidP="0039059E">
      <w:pPr>
        <w:tabs>
          <w:tab w:val="left" w:pos="459"/>
        </w:tabs>
        <w:ind w:left="-567" w:firstLine="567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 результатам мониторинга</w:t>
      </w:r>
      <w:r w:rsidR="0063504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</w:t>
      </w:r>
      <w:r w:rsidR="0063504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формирован список предложений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и замечаний </w:t>
      </w:r>
      <w:r w:rsidR="0063504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улучшения работы сайтов региональных органов управления АПК.</w:t>
      </w:r>
    </w:p>
    <w:p w:rsidR="0039059E" w:rsidRDefault="0039059E" w:rsidP="00EB06EC">
      <w:pPr>
        <w:tabs>
          <w:tab w:val="left" w:pos="459"/>
        </w:tabs>
        <w:ind w:left="-567" w:firstLine="283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9059E" w:rsidRDefault="0039059E" w:rsidP="00EB06EC">
      <w:pPr>
        <w:tabs>
          <w:tab w:val="left" w:pos="459"/>
        </w:tabs>
        <w:ind w:left="-567" w:firstLine="283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9059E" w:rsidRDefault="0039059E" w:rsidP="00EB06EC">
      <w:pPr>
        <w:tabs>
          <w:tab w:val="left" w:pos="459"/>
        </w:tabs>
        <w:ind w:left="-567" w:firstLine="283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9059E" w:rsidRDefault="0039059E" w:rsidP="00EB06EC">
      <w:pPr>
        <w:tabs>
          <w:tab w:val="left" w:pos="459"/>
        </w:tabs>
        <w:ind w:left="-567" w:firstLine="283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9059E" w:rsidRDefault="0039059E" w:rsidP="003803DB">
      <w:pPr>
        <w:tabs>
          <w:tab w:val="left" w:pos="459"/>
        </w:tabs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803DB" w:rsidRDefault="003803DB" w:rsidP="003803DB">
      <w:pPr>
        <w:tabs>
          <w:tab w:val="left" w:pos="459"/>
        </w:tabs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803DB" w:rsidRDefault="003803DB" w:rsidP="003803DB">
      <w:pPr>
        <w:tabs>
          <w:tab w:val="left" w:pos="459"/>
        </w:tabs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803DB" w:rsidRDefault="003803DB" w:rsidP="003803DB">
      <w:pPr>
        <w:tabs>
          <w:tab w:val="left" w:pos="459"/>
        </w:tabs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803DB" w:rsidRDefault="003803DB" w:rsidP="003803DB">
      <w:pPr>
        <w:tabs>
          <w:tab w:val="left" w:pos="459"/>
        </w:tabs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39059E" w:rsidRDefault="0039059E" w:rsidP="00EB06EC">
      <w:pPr>
        <w:tabs>
          <w:tab w:val="left" w:pos="459"/>
        </w:tabs>
        <w:ind w:left="-567" w:firstLine="283"/>
        <w:jc w:val="both"/>
        <w:rPr>
          <w:rFonts w:ascii="Times New Roman" w:hAnsi="Times New Roman"/>
          <w:sz w:val="26"/>
          <w:szCs w:val="26"/>
        </w:rPr>
      </w:pPr>
    </w:p>
    <w:p w:rsidR="00435579" w:rsidRPr="00435579" w:rsidRDefault="003803DB" w:rsidP="00435579">
      <w:pPr>
        <w:tabs>
          <w:tab w:val="left" w:pos="459"/>
        </w:tabs>
        <w:ind w:left="-567" w:firstLine="283"/>
        <w:jc w:val="center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lastRenderedPageBreak/>
        <w:t>Рейтинг доступности</w:t>
      </w:r>
      <w:r w:rsidR="00FC494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информации о мерах господдержки и трудоустройстве в сфере АПК и на сельских территориях в </w:t>
      </w:r>
      <w:r w:rsidR="008844DD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И</w:t>
      </w:r>
      <w:r w:rsidR="00FC494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нтернет</w:t>
      </w:r>
      <w:r w:rsidR="008844DD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-</w:t>
      </w:r>
      <w:r w:rsidR="00FC494A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ресурсах органов управления АПК субъектов Российской Федерации</w:t>
      </w:r>
    </w:p>
    <w:tbl>
      <w:tblPr>
        <w:tblW w:w="653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3969"/>
      </w:tblGrid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221AA5" w:rsidRDefault="00DE5F3B" w:rsidP="00DE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в рейтинге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DE5F3B" w:rsidRPr="00221AA5" w:rsidRDefault="00DE5F3B" w:rsidP="00DE5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  <w:shd w:val="clear" w:color="auto" w:fill="00B050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00B050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  <w:shd w:val="clear" w:color="auto" w:fill="00B050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00B050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  <w:shd w:val="clear" w:color="auto" w:fill="00B050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00B050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  <w:shd w:val="clear" w:color="auto" w:fill="00B050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00B050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  <w:shd w:val="clear" w:color="auto" w:fill="00B050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00B050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Бурятия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  <w:shd w:val="clear" w:color="auto" w:fill="00B050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00B050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  <w:shd w:val="clear" w:color="auto" w:fill="00B050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00B050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Тамбовская область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  <w:shd w:val="clear" w:color="auto" w:fill="00B050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00B050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  <w:shd w:val="clear" w:color="auto" w:fill="00B050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00B050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Ханты-Мансийский АО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  <w:shd w:val="clear" w:color="auto" w:fill="00B050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00B050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435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Кабардино</w:t>
            </w:r>
            <w:r w:rsidR="00435579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 xml:space="preserve">алкарская </w:t>
            </w:r>
            <w:r w:rsidR="004355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еспублика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Калужская область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C7462A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 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C7462A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r w:rsidR="00DE5F3B" w:rsidRPr="00221AA5">
              <w:rPr>
                <w:rFonts w:ascii="Times New Roman" w:hAnsi="Times New Roman" w:cs="Times New Roman"/>
                <w:sz w:val="24"/>
                <w:szCs w:val="24"/>
              </w:rPr>
              <w:t>Удмуртия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C7462A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3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3B" w:rsidRPr="00221AA5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Республика Коми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884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 xml:space="preserve">Чеченская </w:t>
            </w:r>
            <w:r w:rsidR="008844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еспублика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Курская область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область 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Республика Чувашия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Республика Калмыкия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Чукотский</w:t>
            </w:r>
            <w:proofErr w:type="gramEnd"/>
            <w:r w:rsidRPr="00221AA5"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Республика Карачаево-Черкессия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Смоленская область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Ямало-Ненецкий</w:t>
            </w:r>
            <w:proofErr w:type="gramEnd"/>
            <w:r w:rsidRPr="00221AA5"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C7462A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Сах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DE5F3B" w:rsidRPr="00221AA5">
              <w:rPr>
                <w:rFonts w:ascii="Times New Roman" w:hAnsi="Times New Roman" w:cs="Times New Roman"/>
                <w:sz w:val="24"/>
                <w:szCs w:val="24"/>
              </w:rPr>
              <w:t>Якутия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  <w:shd w:val="clear" w:color="auto" w:fill="FF0000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0000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  <w:shd w:val="clear" w:color="auto" w:fill="FF0000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0000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  <w:shd w:val="clear" w:color="auto" w:fill="FF0000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0000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  <w:shd w:val="clear" w:color="auto" w:fill="FF0000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0000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Еврейская Автономная область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  <w:shd w:val="clear" w:color="auto" w:fill="FF0000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0000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Ненецкий</w:t>
            </w:r>
            <w:proofErr w:type="gramEnd"/>
            <w:r w:rsidRPr="00221AA5"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  <w:shd w:val="clear" w:color="auto" w:fill="FF0000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0000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  <w:shd w:val="clear" w:color="auto" w:fill="FF0000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0000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  <w:shd w:val="clear" w:color="auto" w:fill="FF0000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0000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  <w:shd w:val="clear" w:color="auto" w:fill="FF0000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0000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Липецкая область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  <w:shd w:val="clear" w:color="auto" w:fill="FF0000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0000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</w:tr>
      <w:tr w:rsidR="00DE5F3B" w:rsidRPr="00221AA5" w:rsidTr="00435579">
        <w:trPr>
          <w:trHeight w:val="340"/>
          <w:tblHeader/>
          <w:jc w:val="center"/>
        </w:trPr>
        <w:tc>
          <w:tcPr>
            <w:tcW w:w="2567" w:type="dxa"/>
            <w:shd w:val="clear" w:color="auto" w:fill="FF0000"/>
          </w:tcPr>
          <w:p w:rsidR="00DE5F3B" w:rsidRPr="00DE5F3B" w:rsidRDefault="00DE5F3B" w:rsidP="00DE5F3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0000"/>
            <w:noWrap/>
            <w:hideMark/>
          </w:tcPr>
          <w:p w:rsidR="00DE5F3B" w:rsidRPr="00221AA5" w:rsidRDefault="00DE5F3B" w:rsidP="00DE5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AA5">
              <w:rPr>
                <w:rFonts w:ascii="Times New Roman" w:hAnsi="Times New Roman" w:cs="Times New Roman"/>
                <w:sz w:val="24"/>
                <w:szCs w:val="24"/>
              </w:rPr>
              <w:t>Республика Ингушетия</w:t>
            </w:r>
          </w:p>
        </w:tc>
      </w:tr>
    </w:tbl>
    <w:p w:rsidR="00C7462A" w:rsidRDefault="00C7462A" w:rsidP="00EB06EC">
      <w:pPr>
        <w:tabs>
          <w:tab w:val="left" w:pos="459"/>
        </w:tabs>
        <w:ind w:left="-567" w:firstLine="283"/>
        <w:jc w:val="both"/>
        <w:rPr>
          <w:rFonts w:ascii="Times New Roman" w:hAnsi="Times New Roman"/>
          <w:sz w:val="26"/>
          <w:szCs w:val="26"/>
        </w:rPr>
      </w:pPr>
    </w:p>
    <w:p w:rsidR="00C7462A" w:rsidRDefault="00C7462A" w:rsidP="00EB06EC">
      <w:pPr>
        <w:tabs>
          <w:tab w:val="left" w:pos="459"/>
        </w:tabs>
        <w:ind w:left="-567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293E2" wp14:editId="56FFF521">
                <wp:simplePos x="0" y="0"/>
                <wp:positionH relativeFrom="column">
                  <wp:posOffset>-527685</wp:posOffset>
                </wp:positionH>
                <wp:positionV relativeFrom="paragraph">
                  <wp:posOffset>29845</wp:posOffset>
                </wp:positionV>
                <wp:extent cx="952500" cy="1619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619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41.55pt;margin-top:2.35pt;width: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" fillcolor="#00b050" strokecolor="#00b050" strokeweight="2pt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- регионы с высокой информативностью сайтов органов управления АПК;</w:t>
      </w:r>
    </w:p>
    <w:p w:rsidR="00C7462A" w:rsidRDefault="00C7462A" w:rsidP="00EB06EC">
      <w:pPr>
        <w:tabs>
          <w:tab w:val="left" w:pos="459"/>
        </w:tabs>
        <w:ind w:left="-567"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63372" wp14:editId="4BD09439">
                <wp:simplePos x="0" y="0"/>
                <wp:positionH relativeFrom="column">
                  <wp:posOffset>-527685</wp:posOffset>
                </wp:positionH>
                <wp:positionV relativeFrom="paragraph">
                  <wp:posOffset>46355</wp:posOffset>
                </wp:positionV>
                <wp:extent cx="952500" cy="1619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619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41.55pt;margin-top:3.65pt;width: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" fillcolor="red" strokecolor="red" strokeweight="2pt"/>
            </w:pict>
          </mc:Fallback>
        </mc:AlternateConten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- регионы с низкой информативность сайтов органов управления АПК.</w:t>
      </w:r>
    </w:p>
    <w:p w:rsidR="00C54D39" w:rsidRDefault="00C54D39" w:rsidP="00EB06EC">
      <w:pPr>
        <w:tabs>
          <w:tab w:val="left" w:pos="459"/>
        </w:tabs>
        <w:ind w:left="-567" w:firstLine="283"/>
        <w:jc w:val="both"/>
        <w:rPr>
          <w:rFonts w:ascii="Times New Roman" w:hAnsi="Times New Roman"/>
          <w:sz w:val="26"/>
          <w:szCs w:val="26"/>
        </w:rPr>
      </w:pPr>
    </w:p>
    <w:p w:rsidR="00E35563" w:rsidRDefault="00E35563" w:rsidP="00B46655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</w:p>
    <w:p w:rsidR="00E35563" w:rsidRDefault="00E35563" w:rsidP="00B46655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</w:p>
    <w:p w:rsidR="00E35563" w:rsidRDefault="00E35563" w:rsidP="00B46655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</w:p>
    <w:p w:rsidR="00E35563" w:rsidRDefault="00E35563" w:rsidP="00B46655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</w:p>
    <w:p w:rsidR="00E35563" w:rsidRDefault="00E35563" w:rsidP="00B46655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</w:p>
    <w:p w:rsidR="00E35563" w:rsidRDefault="00E35563" w:rsidP="00B46655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</w:p>
    <w:p w:rsidR="00E35563" w:rsidRDefault="00E35563" w:rsidP="00B46655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</w:p>
    <w:p w:rsidR="00E35563" w:rsidRDefault="00E35563" w:rsidP="00B46655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</w:p>
    <w:p w:rsidR="00E35563" w:rsidRDefault="00E35563" w:rsidP="00B46655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</w:p>
    <w:p w:rsidR="00E35563" w:rsidRDefault="00E35563" w:rsidP="00B46655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</w:p>
    <w:p w:rsidR="00E35563" w:rsidRDefault="00E35563" w:rsidP="00B46655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</w:p>
    <w:p w:rsidR="00E35563" w:rsidRDefault="00E35563" w:rsidP="00B46655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</w:p>
    <w:p w:rsidR="00E35563" w:rsidRDefault="00E35563" w:rsidP="00B46655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</w:p>
    <w:p w:rsidR="00E35563" w:rsidRDefault="00E35563" w:rsidP="00B46655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</w:p>
    <w:p w:rsidR="00E35563" w:rsidRDefault="00E35563" w:rsidP="00B46655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</w:p>
    <w:p w:rsidR="00E35563" w:rsidRDefault="00E35563" w:rsidP="00B46655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</w:p>
    <w:p w:rsidR="00E35563" w:rsidRDefault="00E35563" w:rsidP="00B46655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</w:p>
    <w:p w:rsidR="00E35563" w:rsidRDefault="00E35563" w:rsidP="00B46655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</w:p>
    <w:p w:rsidR="00E35563" w:rsidRDefault="00E35563" w:rsidP="00B46655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</w:p>
    <w:p w:rsidR="00E35563" w:rsidRDefault="00E35563" w:rsidP="00B46655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</w:p>
    <w:p w:rsidR="00E35563" w:rsidRDefault="00E35563" w:rsidP="00B46655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</w:p>
    <w:p w:rsidR="00B46655" w:rsidRDefault="00B46655" w:rsidP="00B46655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lastRenderedPageBreak/>
        <w:t xml:space="preserve">Рекомендации </w:t>
      </w:r>
      <w:r w:rsidR="00BB0264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органам управления АПК субъектов </w:t>
      </w:r>
      <w:r w:rsidR="00230731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Российской Федерации</w:t>
      </w:r>
      <w:r w:rsidR="00BB0264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 xml:space="preserve"> </w:t>
      </w:r>
      <w:r w:rsidR="00230731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br/>
      </w:r>
      <w:r w:rsidR="00BB0264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по оформлению информации на официальных сайтах</w:t>
      </w:r>
      <w:r w:rsidR="00230731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  <w:t>:</w:t>
      </w:r>
    </w:p>
    <w:p w:rsidR="00BB0264" w:rsidRPr="00B46655" w:rsidRDefault="00BB0264" w:rsidP="00B46655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ru-RU"/>
        </w:rPr>
      </w:pPr>
    </w:p>
    <w:p w:rsidR="00B46655" w:rsidRPr="00BB0264" w:rsidRDefault="00BB0264" w:rsidP="00230731">
      <w:pPr>
        <w:pStyle w:val="a5"/>
        <w:numPr>
          <w:ilvl w:val="0"/>
          <w:numId w:val="2"/>
        </w:numPr>
        <w:tabs>
          <w:tab w:val="left" w:pos="459"/>
        </w:tabs>
        <w:spacing w:after="120" w:line="36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BB0264">
        <w:rPr>
          <w:rFonts w:ascii="Times New Roman" w:hAnsi="Times New Roman"/>
          <w:sz w:val="26"/>
          <w:szCs w:val="26"/>
        </w:rPr>
        <w:t>Наличие форм</w:t>
      </w:r>
      <w:r w:rsidR="00230731">
        <w:rPr>
          <w:rFonts w:ascii="Times New Roman" w:hAnsi="Times New Roman"/>
          <w:sz w:val="26"/>
          <w:szCs w:val="26"/>
        </w:rPr>
        <w:t>ы</w:t>
      </w:r>
      <w:r w:rsidR="00B46655" w:rsidRPr="00BB0264">
        <w:rPr>
          <w:rFonts w:ascii="Times New Roman" w:hAnsi="Times New Roman"/>
          <w:sz w:val="26"/>
          <w:szCs w:val="26"/>
        </w:rPr>
        <w:t xml:space="preserve"> обратной связи</w:t>
      </w:r>
      <w:r w:rsidR="00212676" w:rsidRPr="00BB0264">
        <w:rPr>
          <w:rFonts w:ascii="Times New Roman" w:hAnsi="Times New Roman"/>
          <w:sz w:val="26"/>
          <w:szCs w:val="26"/>
        </w:rPr>
        <w:t xml:space="preserve"> на главной странице сайта</w:t>
      </w:r>
      <w:r w:rsidR="00B46655" w:rsidRPr="00BB0264">
        <w:rPr>
          <w:rFonts w:ascii="Times New Roman" w:hAnsi="Times New Roman"/>
          <w:sz w:val="26"/>
          <w:szCs w:val="26"/>
        </w:rPr>
        <w:t>;</w:t>
      </w:r>
    </w:p>
    <w:p w:rsidR="00BB0264" w:rsidRPr="00BB0264" w:rsidRDefault="00BB0264" w:rsidP="00230731">
      <w:pPr>
        <w:pStyle w:val="a5"/>
        <w:numPr>
          <w:ilvl w:val="0"/>
          <w:numId w:val="2"/>
        </w:numPr>
        <w:tabs>
          <w:tab w:val="left" w:pos="459"/>
        </w:tabs>
        <w:spacing w:after="120" w:line="36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 w:rsidRPr="00BB0264">
        <w:rPr>
          <w:rFonts w:ascii="Times New Roman" w:hAnsi="Times New Roman"/>
          <w:sz w:val="26"/>
          <w:szCs w:val="26"/>
        </w:rPr>
        <w:t xml:space="preserve">Расположение информации о мерах государственной поддержки </w:t>
      </w:r>
      <w:r w:rsidR="00230731">
        <w:rPr>
          <w:rFonts w:ascii="Times New Roman" w:hAnsi="Times New Roman"/>
          <w:sz w:val="26"/>
          <w:szCs w:val="26"/>
        </w:rPr>
        <w:br/>
      </w:r>
      <w:r w:rsidRPr="00BB0264">
        <w:rPr>
          <w:rFonts w:ascii="Times New Roman" w:hAnsi="Times New Roman"/>
          <w:sz w:val="26"/>
          <w:szCs w:val="26"/>
        </w:rPr>
        <w:t>и имеющихся вакансиях в сфере АПК и на селе в структуре сайта до 3-го уровня</w:t>
      </w:r>
      <w:r w:rsidR="00230731">
        <w:rPr>
          <w:rFonts w:ascii="Times New Roman" w:hAnsi="Times New Roman"/>
          <w:sz w:val="26"/>
          <w:szCs w:val="26"/>
        </w:rPr>
        <w:t xml:space="preserve"> </w:t>
      </w:r>
      <w:r w:rsidRPr="00BB0264">
        <w:rPr>
          <w:rFonts w:ascii="Times New Roman" w:hAnsi="Times New Roman"/>
          <w:sz w:val="26"/>
          <w:szCs w:val="26"/>
        </w:rPr>
        <w:t>(не более 3 переходов</w:t>
      </w:r>
      <w:r w:rsidR="00230731">
        <w:rPr>
          <w:rFonts w:ascii="Times New Roman" w:hAnsi="Times New Roman"/>
          <w:sz w:val="26"/>
          <w:szCs w:val="26"/>
        </w:rPr>
        <w:t xml:space="preserve"> для пользователя</w:t>
      </w:r>
      <w:r w:rsidRPr="00BB0264">
        <w:rPr>
          <w:rFonts w:ascii="Times New Roman" w:hAnsi="Times New Roman"/>
          <w:sz w:val="26"/>
          <w:szCs w:val="26"/>
        </w:rPr>
        <w:t>)</w:t>
      </w:r>
      <w:r w:rsidR="00230731">
        <w:rPr>
          <w:rFonts w:ascii="Times New Roman" w:hAnsi="Times New Roman"/>
          <w:sz w:val="26"/>
          <w:szCs w:val="26"/>
        </w:rPr>
        <w:t>;</w:t>
      </w:r>
    </w:p>
    <w:p w:rsidR="00BB0264" w:rsidRDefault="00BB0264" w:rsidP="00230731">
      <w:pPr>
        <w:pStyle w:val="a5"/>
        <w:numPr>
          <w:ilvl w:val="0"/>
          <w:numId w:val="2"/>
        </w:numPr>
        <w:tabs>
          <w:tab w:val="left" w:pos="459"/>
        </w:tabs>
        <w:spacing w:after="120" w:line="36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Наличие раздела «Вакансии» в сфере АПК и на сельских территориях</w:t>
      </w:r>
      <w:r w:rsidR="00230731">
        <w:rPr>
          <w:rFonts w:ascii="Times New Roman" w:hAnsi="Times New Roman"/>
          <w:sz w:val="26"/>
          <w:szCs w:val="26"/>
        </w:rPr>
        <w:t xml:space="preserve"> </w:t>
      </w:r>
      <w:r w:rsidR="00230731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на главной странице сайта и </w:t>
      </w:r>
      <w:r w:rsidR="00230731">
        <w:rPr>
          <w:rFonts w:ascii="Times New Roman" w:hAnsi="Times New Roman"/>
          <w:sz w:val="26"/>
          <w:szCs w:val="26"/>
        </w:rPr>
        <w:t xml:space="preserve">его </w:t>
      </w:r>
      <w:r>
        <w:rPr>
          <w:rFonts w:ascii="Times New Roman" w:hAnsi="Times New Roman"/>
          <w:sz w:val="26"/>
          <w:szCs w:val="26"/>
        </w:rPr>
        <w:t>обновление не реже чем раз в квартал</w:t>
      </w:r>
      <w:r w:rsidR="00230731">
        <w:rPr>
          <w:rFonts w:ascii="Times New Roman" w:hAnsi="Times New Roman"/>
          <w:sz w:val="26"/>
          <w:szCs w:val="26"/>
        </w:rPr>
        <w:t>;</w:t>
      </w:r>
    </w:p>
    <w:p w:rsidR="00694791" w:rsidRDefault="00694791" w:rsidP="00230731">
      <w:pPr>
        <w:pStyle w:val="a5"/>
        <w:numPr>
          <w:ilvl w:val="0"/>
          <w:numId w:val="2"/>
        </w:numPr>
        <w:tabs>
          <w:tab w:val="left" w:pos="459"/>
        </w:tabs>
        <w:spacing w:after="120" w:line="36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Сопровождение информации о мерах государственной поддержки контактными данными специалистов-консультантов;</w:t>
      </w:r>
    </w:p>
    <w:p w:rsidR="00BB0264" w:rsidRDefault="00BB0264" w:rsidP="00230731">
      <w:pPr>
        <w:pStyle w:val="a5"/>
        <w:numPr>
          <w:ilvl w:val="0"/>
          <w:numId w:val="2"/>
        </w:numPr>
        <w:tabs>
          <w:tab w:val="left" w:pos="459"/>
        </w:tabs>
        <w:spacing w:after="120" w:line="360" w:lineRule="auto"/>
        <w:ind w:left="71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Публикация на сайте как нормативно</w:t>
      </w:r>
      <w:r w:rsidR="00AA6AD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правовых документов о программах</w:t>
      </w:r>
      <w:r w:rsidR="00230731">
        <w:rPr>
          <w:rFonts w:ascii="Times New Roman" w:hAnsi="Times New Roman"/>
          <w:sz w:val="26"/>
          <w:szCs w:val="26"/>
        </w:rPr>
        <w:t xml:space="preserve"> государственной поддержки</w:t>
      </w:r>
      <w:r>
        <w:rPr>
          <w:rFonts w:ascii="Times New Roman" w:hAnsi="Times New Roman"/>
          <w:sz w:val="26"/>
          <w:szCs w:val="26"/>
        </w:rPr>
        <w:t>, так и пояснительной информации в виде:</w:t>
      </w:r>
      <w:r w:rsidRPr="00BB0264">
        <w:rPr>
          <w:rFonts w:ascii="Times New Roman" w:hAnsi="Times New Roman"/>
          <w:sz w:val="26"/>
          <w:szCs w:val="26"/>
        </w:rPr>
        <w:t xml:space="preserve"> презентаци</w:t>
      </w:r>
      <w:r>
        <w:rPr>
          <w:rFonts w:ascii="Times New Roman" w:hAnsi="Times New Roman"/>
          <w:sz w:val="26"/>
          <w:szCs w:val="26"/>
        </w:rPr>
        <w:t>и, памятки, основных</w:t>
      </w:r>
      <w:r w:rsidRPr="00BB0264">
        <w:rPr>
          <w:rFonts w:ascii="Times New Roman" w:hAnsi="Times New Roman"/>
          <w:sz w:val="26"/>
          <w:szCs w:val="26"/>
        </w:rPr>
        <w:t xml:space="preserve"> положе</w:t>
      </w:r>
      <w:r>
        <w:rPr>
          <w:rFonts w:ascii="Times New Roman" w:hAnsi="Times New Roman"/>
          <w:sz w:val="26"/>
          <w:szCs w:val="26"/>
        </w:rPr>
        <w:t>ний</w:t>
      </w:r>
      <w:r w:rsidRPr="00BB0264">
        <w:rPr>
          <w:rFonts w:ascii="Times New Roman" w:hAnsi="Times New Roman"/>
          <w:sz w:val="26"/>
          <w:szCs w:val="26"/>
        </w:rPr>
        <w:t xml:space="preserve"> с графич</w:t>
      </w:r>
      <w:bookmarkStart w:id="0" w:name="_GoBack"/>
      <w:bookmarkEnd w:id="0"/>
      <w:r w:rsidRPr="00BB0264">
        <w:rPr>
          <w:rFonts w:ascii="Times New Roman" w:hAnsi="Times New Roman"/>
          <w:sz w:val="26"/>
          <w:szCs w:val="26"/>
        </w:rPr>
        <w:t>еским сопровождением</w:t>
      </w:r>
      <w:r w:rsidR="00230731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</w:t>
      </w:r>
      <w:r w:rsidR="00230731">
        <w:rPr>
          <w:rFonts w:ascii="Times New Roman" w:hAnsi="Times New Roman"/>
          <w:sz w:val="26"/>
          <w:szCs w:val="26"/>
        </w:rPr>
        <w:t>тд</w:t>
      </w:r>
      <w:r>
        <w:rPr>
          <w:rFonts w:ascii="Times New Roman" w:hAnsi="Times New Roman"/>
          <w:sz w:val="26"/>
          <w:szCs w:val="26"/>
        </w:rPr>
        <w:t>.</w:t>
      </w:r>
    </w:p>
    <w:p w:rsidR="00BB0264" w:rsidRDefault="002D4D2E" w:rsidP="00B46655">
      <w:pPr>
        <w:tabs>
          <w:tab w:val="left" w:pos="45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Пример:</w:t>
      </w:r>
    </w:p>
    <w:p w:rsidR="00435579" w:rsidRPr="00B46655" w:rsidRDefault="00BB0264" w:rsidP="00230731">
      <w:pPr>
        <w:tabs>
          <w:tab w:val="left" w:pos="459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00052015" wp14:editId="5FAC6F5D">
            <wp:extent cx="2779776" cy="2728212"/>
            <wp:effectExtent l="0" t="0" r="1905" b="0"/>
            <wp:docPr id="3" name="Рисунок 3" descr="Z:\8. Угрюмов Гриша\мониторинг сайтов\сай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8. Угрюмов Гриша\мониторинг сайтов\сайт 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675" cy="273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539234B" wp14:editId="2C0BDA26">
            <wp:extent cx="2986866" cy="2743200"/>
            <wp:effectExtent l="0" t="0" r="444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05329" cy="276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579" w:rsidRPr="00B4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27540"/>
    <w:multiLevelType w:val="hybridMultilevel"/>
    <w:tmpl w:val="B4B4F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96D82"/>
    <w:multiLevelType w:val="hybridMultilevel"/>
    <w:tmpl w:val="B1A6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53"/>
    <w:rsid w:val="000102E1"/>
    <w:rsid w:val="0001415F"/>
    <w:rsid w:val="000D05D5"/>
    <w:rsid w:val="000D62C9"/>
    <w:rsid w:val="001930CA"/>
    <w:rsid w:val="00212676"/>
    <w:rsid w:val="00230731"/>
    <w:rsid w:val="00246FF4"/>
    <w:rsid w:val="0025506D"/>
    <w:rsid w:val="002D4D2E"/>
    <w:rsid w:val="002E6CA7"/>
    <w:rsid w:val="00360CF7"/>
    <w:rsid w:val="003803DB"/>
    <w:rsid w:val="0039059E"/>
    <w:rsid w:val="00435579"/>
    <w:rsid w:val="00471C9D"/>
    <w:rsid w:val="005E7E34"/>
    <w:rsid w:val="0061537C"/>
    <w:rsid w:val="006325F1"/>
    <w:rsid w:val="00635048"/>
    <w:rsid w:val="00694791"/>
    <w:rsid w:val="006B299C"/>
    <w:rsid w:val="00704268"/>
    <w:rsid w:val="00741C3C"/>
    <w:rsid w:val="00831B46"/>
    <w:rsid w:val="008344D1"/>
    <w:rsid w:val="00867B7A"/>
    <w:rsid w:val="008844DD"/>
    <w:rsid w:val="009470D2"/>
    <w:rsid w:val="009E2509"/>
    <w:rsid w:val="00A332B8"/>
    <w:rsid w:val="00AA6AD4"/>
    <w:rsid w:val="00B46655"/>
    <w:rsid w:val="00BA5756"/>
    <w:rsid w:val="00BB0264"/>
    <w:rsid w:val="00BB5B32"/>
    <w:rsid w:val="00BD166F"/>
    <w:rsid w:val="00BF6985"/>
    <w:rsid w:val="00C54D39"/>
    <w:rsid w:val="00C7046C"/>
    <w:rsid w:val="00C7462A"/>
    <w:rsid w:val="00D05D53"/>
    <w:rsid w:val="00D812C5"/>
    <w:rsid w:val="00DE5F3B"/>
    <w:rsid w:val="00E1186C"/>
    <w:rsid w:val="00E35563"/>
    <w:rsid w:val="00EB06EC"/>
    <w:rsid w:val="00F30DA1"/>
    <w:rsid w:val="00F81AAF"/>
    <w:rsid w:val="00FC494A"/>
    <w:rsid w:val="00FD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7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5F3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355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355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355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55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355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7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5F3B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355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355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355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55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355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3490-5393-4651-B42A-2CBD13D3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10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Никита</cp:lastModifiedBy>
  <cp:revision>26</cp:revision>
  <cp:lastPrinted>2017-01-31T18:02:00Z</cp:lastPrinted>
  <dcterms:created xsi:type="dcterms:W3CDTF">2017-01-26T12:04:00Z</dcterms:created>
  <dcterms:modified xsi:type="dcterms:W3CDTF">2017-02-06T10:51:00Z</dcterms:modified>
</cp:coreProperties>
</file>